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4D28" w:rsidRDefault="003D0761" w:rsidP="006D74AD">
      <w:pPr>
        <w:spacing w:after="120" w:line="240" w:lineRule="auto"/>
        <w:jc w:val="center"/>
        <w:rPr>
          <w:rFonts w:ascii="Times New Roman" w:hAnsi="Times New Roman"/>
          <w:sz w:val="24"/>
          <w:szCs w:val="24"/>
        </w:rPr>
      </w:pPr>
      <w:r>
        <w:rPr>
          <w:rFonts w:ascii="Times New Roman" w:hAnsi="Times New Roman"/>
          <w:sz w:val="24"/>
          <w:szCs w:val="24"/>
        </w:rPr>
        <w:t>ФЕДЕРАЛЬНАЯ СЛУЖБА</w:t>
      </w:r>
    </w:p>
    <w:p w:rsidR="003D0761" w:rsidRDefault="003D0761" w:rsidP="006D74AD">
      <w:pPr>
        <w:spacing w:after="120" w:line="240" w:lineRule="auto"/>
        <w:jc w:val="center"/>
        <w:rPr>
          <w:rFonts w:ascii="Times New Roman" w:hAnsi="Times New Roman"/>
          <w:sz w:val="24"/>
          <w:szCs w:val="24"/>
        </w:rPr>
      </w:pPr>
      <w:r>
        <w:rPr>
          <w:rFonts w:ascii="Times New Roman" w:hAnsi="Times New Roman"/>
          <w:sz w:val="24"/>
          <w:szCs w:val="24"/>
        </w:rPr>
        <w:t>ПО ЭКОЛОГИЧЕСКОМУ, ТЕХНОЛОГИЧЕСКОМУ И АТОМНОМУ НАДЗОРУ</w:t>
      </w:r>
    </w:p>
    <w:p w:rsidR="003D0761" w:rsidRDefault="003D0761" w:rsidP="006D74AD">
      <w:pPr>
        <w:spacing w:after="120" w:line="240" w:lineRule="auto"/>
        <w:jc w:val="center"/>
        <w:rPr>
          <w:rFonts w:ascii="Times New Roman" w:hAnsi="Times New Roman"/>
          <w:sz w:val="24"/>
          <w:szCs w:val="24"/>
        </w:rPr>
      </w:pPr>
      <w:r>
        <w:rPr>
          <w:rFonts w:ascii="Times New Roman" w:hAnsi="Times New Roman"/>
          <w:sz w:val="24"/>
          <w:szCs w:val="24"/>
        </w:rPr>
        <w:t>УРАЛЬСКОЕ УПРАВЛЕНИЕ РОСТЕХНАДЗОРА</w:t>
      </w:r>
    </w:p>
    <w:p w:rsidR="000F5744" w:rsidRPr="0086017D" w:rsidRDefault="001568A3" w:rsidP="006D74AD">
      <w:pPr>
        <w:spacing w:after="120" w:line="240" w:lineRule="auto"/>
        <w:jc w:val="center"/>
        <w:rPr>
          <w:rFonts w:ascii="Times New Roman" w:hAnsi="Times New Roman"/>
          <w:sz w:val="23"/>
          <w:szCs w:val="23"/>
        </w:rPr>
      </w:pPr>
      <w:r w:rsidRPr="0086017D">
        <w:rPr>
          <w:rFonts w:ascii="Times New Roman" w:hAnsi="Times New Roman"/>
          <w:sz w:val="23"/>
          <w:szCs w:val="23"/>
        </w:rPr>
        <w:t xml:space="preserve">ПРОТОКОЛ № </w:t>
      </w:r>
      <w:r w:rsidR="00092E56">
        <w:rPr>
          <w:rFonts w:ascii="Times New Roman" w:hAnsi="Times New Roman"/>
          <w:sz w:val="23"/>
          <w:szCs w:val="23"/>
        </w:rPr>
        <w:t>1</w:t>
      </w:r>
    </w:p>
    <w:p w:rsidR="003D0761" w:rsidRPr="0095483D" w:rsidRDefault="003D0761" w:rsidP="006D74AD">
      <w:pPr>
        <w:spacing w:after="120" w:line="240" w:lineRule="auto"/>
        <w:jc w:val="center"/>
        <w:rPr>
          <w:rFonts w:ascii="Times New Roman" w:hAnsi="Times New Roman"/>
          <w:sz w:val="24"/>
          <w:szCs w:val="24"/>
        </w:rPr>
      </w:pPr>
      <w:r w:rsidRPr="0095483D">
        <w:rPr>
          <w:rFonts w:ascii="Times New Roman" w:hAnsi="Times New Roman"/>
          <w:sz w:val="24"/>
          <w:szCs w:val="24"/>
        </w:rPr>
        <w:t>Заседание Общественного совета при Уральском управлении Ростехнадзора</w:t>
      </w:r>
    </w:p>
    <w:p w:rsidR="003D0761" w:rsidRPr="0095483D" w:rsidRDefault="003D0761" w:rsidP="006D74AD">
      <w:pPr>
        <w:spacing w:after="120" w:line="240" w:lineRule="auto"/>
        <w:rPr>
          <w:rFonts w:ascii="Times New Roman" w:hAnsi="Times New Roman"/>
          <w:sz w:val="24"/>
          <w:szCs w:val="24"/>
        </w:rPr>
      </w:pPr>
      <w:r w:rsidRPr="0095483D">
        <w:rPr>
          <w:rFonts w:ascii="Times New Roman" w:hAnsi="Times New Roman"/>
          <w:sz w:val="24"/>
          <w:szCs w:val="24"/>
        </w:rPr>
        <w:t>г</w:t>
      </w:r>
      <w:r w:rsidR="000F5744" w:rsidRPr="0095483D">
        <w:rPr>
          <w:rFonts w:ascii="Times New Roman" w:hAnsi="Times New Roman"/>
          <w:sz w:val="24"/>
          <w:szCs w:val="24"/>
        </w:rPr>
        <w:t>. Е</w:t>
      </w:r>
      <w:r w:rsidRPr="0095483D">
        <w:rPr>
          <w:rFonts w:ascii="Times New Roman" w:hAnsi="Times New Roman"/>
          <w:sz w:val="24"/>
          <w:szCs w:val="24"/>
        </w:rPr>
        <w:t xml:space="preserve">катеринбург                                                                               </w:t>
      </w:r>
      <w:r w:rsidR="00840C16" w:rsidRPr="0095483D">
        <w:rPr>
          <w:rFonts w:ascii="Times New Roman" w:hAnsi="Times New Roman"/>
          <w:sz w:val="24"/>
          <w:szCs w:val="24"/>
        </w:rPr>
        <w:t xml:space="preserve">                        </w:t>
      </w:r>
      <w:r w:rsidR="009C7EA8">
        <w:rPr>
          <w:rFonts w:ascii="Times New Roman" w:hAnsi="Times New Roman"/>
          <w:sz w:val="24"/>
          <w:szCs w:val="24"/>
        </w:rPr>
        <w:t xml:space="preserve">   </w:t>
      </w:r>
      <w:r w:rsidR="005A1D1D" w:rsidRPr="0095483D">
        <w:rPr>
          <w:rFonts w:ascii="Times New Roman" w:hAnsi="Times New Roman"/>
          <w:sz w:val="24"/>
          <w:szCs w:val="24"/>
        </w:rPr>
        <w:t>1</w:t>
      </w:r>
      <w:r w:rsidR="00092E56">
        <w:rPr>
          <w:rFonts w:ascii="Times New Roman" w:hAnsi="Times New Roman"/>
          <w:sz w:val="24"/>
          <w:szCs w:val="24"/>
        </w:rPr>
        <w:t>2 февраля</w:t>
      </w:r>
      <w:r w:rsidR="00011762">
        <w:rPr>
          <w:rFonts w:ascii="Times New Roman" w:hAnsi="Times New Roman"/>
          <w:sz w:val="24"/>
          <w:szCs w:val="24"/>
        </w:rPr>
        <w:t xml:space="preserve"> </w:t>
      </w:r>
      <w:r w:rsidR="000F5744" w:rsidRPr="0095483D">
        <w:rPr>
          <w:rFonts w:ascii="Times New Roman" w:hAnsi="Times New Roman"/>
          <w:sz w:val="24"/>
          <w:szCs w:val="24"/>
        </w:rPr>
        <w:t>201</w:t>
      </w:r>
      <w:r w:rsidR="00092E56">
        <w:rPr>
          <w:rFonts w:ascii="Times New Roman" w:hAnsi="Times New Roman"/>
          <w:sz w:val="24"/>
          <w:szCs w:val="24"/>
        </w:rPr>
        <w:t>9</w:t>
      </w:r>
      <w:r w:rsidR="000F5744" w:rsidRPr="0095483D">
        <w:rPr>
          <w:rFonts w:ascii="Times New Roman" w:hAnsi="Times New Roman"/>
          <w:sz w:val="24"/>
          <w:szCs w:val="24"/>
        </w:rPr>
        <w:t xml:space="preserve"> </w:t>
      </w:r>
      <w:r w:rsidRPr="0095483D">
        <w:rPr>
          <w:rFonts w:ascii="Times New Roman" w:hAnsi="Times New Roman"/>
          <w:sz w:val="24"/>
          <w:szCs w:val="24"/>
        </w:rPr>
        <w:t>г.</w:t>
      </w:r>
    </w:p>
    <w:p w:rsidR="00BA3E7F" w:rsidRDefault="00BA3E7F" w:rsidP="006D74AD">
      <w:pPr>
        <w:spacing w:after="120" w:line="240" w:lineRule="auto"/>
        <w:rPr>
          <w:rFonts w:ascii="Times New Roman" w:hAnsi="Times New Roman"/>
          <w:b/>
          <w:sz w:val="24"/>
          <w:szCs w:val="24"/>
        </w:rPr>
      </w:pPr>
    </w:p>
    <w:p w:rsidR="003D0761" w:rsidRPr="00946F68" w:rsidRDefault="003D0761" w:rsidP="00946F68">
      <w:pPr>
        <w:spacing w:after="120"/>
        <w:rPr>
          <w:rFonts w:ascii="Times New Roman" w:hAnsi="Times New Roman"/>
          <w:sz w:val="24"/>
          <w:szCs w:val="24"/>
        </w:rPr>
      </w:pPr>
      <w:r w:rsidRPr="00946F68">
        <w:rPr>
          <w:rFonts w:ascii="Times New Roman" w:hAnsi="Times New Roman"/>
          <w:b/>
          <w:sz w:val="24"/>
          <w:szCs w:val="24"/>
        </w:rPr>
        <w:t>Присутствовали:</w:t>
      </w:r>
      <w:r w:rsidR="001568A3" w:rsidRPr="00946F68">
        <w:rPr>
          <w:rFonts w:ascii="Times New Roman" w:hAnsi="Times New Roman"/>
          <w:sz w:val="24"/>
          <w:szCs w:val="24"/>
        </w:rPr>
        <w:t xml:space="preserve"> 1</w:t>
      </w:r>
      <w:r w:rsidR="00092E56">
        <w:rPr>
          <w:rFonts w:ascii="Times New Roman" w:hAnsi="Times New Roman"/>
          <w:sz w:val="24"/>
          <w:szCs w:val="24"/>
        </w:rPr>
        <w:t>9</w:t>
      </w:r>
      <w:r w:rsidRPr="00946F68">
        <w:rPr>
          <w:rFonts w:ascii="Times New Roman" w:hAnsi="Times New Roman"/>
          <w:sz w:val="24"/>
          <w:szCs w:val="24"/>
        </w:rPr>
        <w:t xml:space="preserve"> членов Совета</w:t>
      </w:r>
      <w:r w:rsidR="007512E3" w:rsidRPr="00946F68">
        <w:rPr>
          <w:rFonts w:ascii="Times New Roman" w:hAnsi="Times New Roman"/>
          <w:sz w:val="24"/>
          <w:szCs w:val="24"/>
        </w:rPr>
        <w:t xml:space="preserve">. </w:t>
      </w:r>
    </w:p>
    <w:p w:rsidR="003856E1" w:rsidRPr="003856E1" w:rsidRDefault="00A71290" w:rsidP="003856E1">
      <w:pPr>
        <w:spacing w:after="0"/>
        <w:ind w:firstLine="709"/>
        <w:jc w:val="both"/>
        <w:rPr>
          <w:rFonts w:ascii="Times New Roman" w:hAnsi="Times New Roman"/>
          <w:sz w:val="24"/>
          <w:szCs w:val="24"/>
        </w:rPr>
      </w:pPr>
      <w:r w:rsidRPr="00946F68">
        <w:rPr>
          <w:rFonts w:ascii="Times New Roman" w:hAnsi="Times New Roman"/>
          <w:sz w:val="24"/>
          <w:szCs w:val="24"/>
        </w:rPr>
        <w:t>На заседании</w:t>
      </w:r>
      <w:r w:rsidR="00011762">
        <w:rPr>
          <w:rFonts w:ascii="Times New Roman" w:hAnsi="Times New Roman"/>
          <w:sz w:val="24"/>
          <w:szCs w:val="24"/>
        </w:rPr>
        <w:t xml:space="preserve">: </w:t>
      </w:r>
      <w:r w:rsidR="000C301B">
        <w:rPr>
          <w:rFonts w:ascii="Times New Roman" w:hAnsi="Times New Roman"/>
          <w:sz w:val="24"/>
          <w:szCs w:val="24"/>
        </w:rPr>
        <w:t xml:space="preserve">представители членов Общественного совета Федотов Д.В., </w:t>
      </w:r>
      <w:r w:rsidR="00092E56">
        <w:rPr>
          <w:rFonts w:ascii="Times New Roman" w:hAnsi="Times New Roman"/>
          <w:sz w:val="24"/>
          <w:szCs w:val="24"/>
        </w:rPr>
        <w:t xml:space="preserve">начальник </w:t>
      </w:r>
      <w:r w:rsidR="000C301B">
        <w:rPr>
          <w:rFonts w:ascii="Times New Roman" w:hAnsi="Times New Roman"/>
          <w:sz w:val="24"/>
          <w:szCs w:val="24"/>
        </w:rPr>
        <w:t>о</w:t>
      </w:r>
      <w:r w:rsidR="000C301B" w:rsidRPr="000C301B">
        <w:rPr>
          <w:rFonts w:ascii="Times New Roman" w:hAnsi="Times New Roman"/>
          <w:sz w:val="24"/>
          <w:szCs w:val="24"/>
        </w:rPr>
        <w:t>тдел</w:t>
      </w:r>
      <w:r w:rsidR="000C301B">
        <w:rPr>
          <w:rFonts w:ascii="Times New Roman" w:hAnsi="Times New Roman"/>
          <w:sz w:val="24"/>
          <w:szCs w:val="24"/>
        </w:rPr>
        <w:t>а</w:t>
      </w:r>
      <w:r w:rsidR="000C301B" w:rsidRPr="000C301B">
        <w:rPr>
          <w:rFonts w:ascii="Times New Roman" w:hAnsi="Times New Roman"/>
          <w:sz w:val="24"/>
          <w:szCs w:val="24"/>
        </w:rPr>
        <w:t xml:space="preserve"> лицензирования твёрдых полезных ископаемых, УВС и подземных вод</w:t>
      </w:r>
      <w:r w:rsidR="000C301B">
        <w:rPr>
          <w:rFonts w:ascii="Times New Roman" w:hAnsi="Times New Roman"/>
          <w:sz w:val="24"/>
          <w:szCs w:val="24"/>
        </w:rPr>
        <w:t xml:space="preserve"> </w:t>
      </w:r>
      <w:r w:rsidR="000C301B" w:rsidRPr="000C301B">
        <w:rPr>
          <w:rFonts w:ascii="Times New Roman" w:hAnsi="Times New Roman"/>
          <w:sz w:val="24"/>
          <w:szCs w:val="24"/>
        </w:rPr>
        <w:t>Департамента</w:t>
      </w:r>
      <w:r w:rsidR="000C301B">
        <w:rPr>
          <w:rFonts w:ascii="Times New Roman" w:hAnsi="Times New Roman"/>
          <w:sz w:val="24"/>
          <w:szCs w:val="24"/>
        </w:rPr>
        <w:t xml:space="preserve"> УралНЕДРА Д.В. Черемных, генеральный директор ОАО «Сухолож</w:t>
      </w:r>
      <w:r w:rsidR="003856E1">
        <w:rPr>
          <w:rFonts w:ascii="Times New Roman" w:hAnsi="Times New Roman"/>
          <w:sz w:val="24"/>
          <w:szCs w:val="24"/>
        </w:rPr>
        <w:t>ск</w:t>
      </w:r>
      <w:r w:rsidR="000C301B">
        <w:rPr>
          <w:rFonts w:ascii="Times New Roman" w:hAnsi="Times New Roman"/>
          <w:sz w:val="24"/>
          <w:szCs w:val="24"/>
        </w:rPr>
        <w:t xml:space="preserve">цемент» А.И. Иммореев, </w:t>
      </w:r>
      <w:r w:rsidR="003856E1">
        <w:rPr>
          <w:rFonts w:ascii="Times New Roman" w:hAnsi="Times New Roman"/>
          <w:sz w:val="24"/>
          <w:szCs w:val="24"/>
        </w:rPr>
        <w:t xml:space="preserve">И.В. Дворников, директор завода </w:t>
      </w:r>
      <w:r w:rsidR="003856E1" w:rsidRPr="003856E1">
        <w:rPr>
          <w:rFonts w:ascii="Times New Roman" w:hAnsi="Times New Roman"/>
          <w:sz w:val="24"/>
          <w:szCs w:val="24"/>
        </w:rPr>
        <w:t xml:space="preserve">ОАО </w:t>
      </w:r>
      <w:r w:rsidR="003856E1">
        <w:rPr>
          <w:rFonts w:ascii="Times New Roman" w:hAnsi="Times New Roman"/>
          <w:sz w:val="24"/>
          <w:szCs w:val="24"/>
        </w:rPr>
        <w:t>«</w:t>
      </w:r>
      <w:r w:rsidR="003856E1" w:rsidRPr="003856E1">
        <w:rPr>
          <w:rFonts w:ascii="Times New Roman" w:hAnsi="Times New Roman"/>
          <w:sz w:val="24"/>
          <w:szCs w:val="24"/>
        </w:rPr>
        <w:t>Сухоложскцемент</w:t>
      </w:r>
      <w:r w:rsidR="003856E1">
        <w:rPr>
          <w:rFonts w:ascii="Times New Roman" w:hAnsi="Times New Roman"/>
          <w:sz w:val="24"/>
          <w:szCs w:val="24"/>
        </w:rPr>
        <w:t>»</w:t>
      </w:r>
      <w:r w:rsidR="0022458A">
        <w:rPr>
          <w:rFonts w:ascii="Times New Roman" w:hAnsi="Times New Roman"/>
          <w:sz w:val="24"/>
          <w:szCs w:val="24"/>
        </w:rPr>
        <w:t xml:space="preserve">, В.А. </w:t>
      </w:r>
      <w:r w:rsidR="0022458A" w:rsidRPr="0022458A">
        <w:rPr>
          <w:rFonts w:ascii="Times New Roman" w:hAnsi="Times New Roman"/>
          <w:sz w:val="24"/>
          <w:szCs w:val="24"/>
        </w:rPr>
        <w:t xml:space="preserve">Костромитин, Главный технический инспектор труда Горно-металлургического </w:t>
      </w:r>
      <w:r w:rsidR="0004363E">
        <w:rPr>
          <w:rFonts w:ascii="Times New Roman" w:hAnsi="Times New Roman"/>
          <w:sz w:val="24"/>
          <w:szCs w:val="24"/>
        </w:rPr>
        <w:t>профсоюза Челябинской области, М.А. Решетникова, Общественная приемная Уральского управления Ростехнадзора.</w:t>
      </w:r>
    </w:p>
    <w:p w:rsidR="00BA3E7F" w:rsidRPr="00946F68" w:rsidRDefault="00BA3E7F" w:rsidP="0022458A">
      <w:pPr>
        <w:spacing w:after="0"/>
        <w:jc w:val="both"/>
        <w:rPr>
          <w:rFonts w:ascii="Times New Roman" w:hAnsi="Times New Roman"/>
          <w:b/>
          <w:sz w:val="24"/>
          <w:szCs w:val="24"/>
        </w:rPr>
      </w:pPr>
    </w:p>
    <w:p w:rsidR="003D0761" w:rsidRPr="00946F68" w:rsidRDefault="003D0761" w:rsidP="00946F68">
      <w:pPr>
        <w:spacing w:after="0"/>
        <w:ind w:firstLine="709"/>
        <w:jc w:val="both"/>
        <w:rPr>
          <w:rFonts w:ascii="Times New Roman" w:hAnsi="Times New Roman"/>
          <w:b/>
          <w:sz w:val="24"/>
          <w:szCs w:val="24"/>
        </w:rPr>
      </w:pPr>
      <w:r w:rsidRPr="00946F68">
        <w:rPr>
          <w:rFonts w:ascii="Times New Roman" w:hAnsi="Times New Roman"/>
          <w:b/>
          <w:sz w:val="24"/>
          <w:szCs w:val="24"/>
        </w:rPr>
        <w:t>Повестка дня:</w:t>
      </w:r>
    </w:p>
    <w:p w:rsidR="004833E3" w:rsidRDefault="004833E3" w:rsidP="004833E3">
      <w:pPr>
        <w:pStyle w:val="a4"/>
        <w:numPr>
          <w:ilvl w:val="0"/>
          <w:numId w:val="21"/>
        </w:numPr>
        <w:ind w:left="0" w:firstLine="0"/>
        <w:rPr>
          <w:rFonts w:ascii="Times New Roman" w:eastAsia="Calibri" w:hAnsi="Times New Roman"/>
          <w:sz w:val="24"/>
          <w:lang w:eastAsia="en-US"/>
        </w:rPr>
      </w:pPr>
      <w:r w:rsidRPr="004833E3">
        <w:rPr>
          <w:rFonts w:ascii="Times New Roman" w:eastAsia="Calibri" w:hAnsi="Times New Roman"/>
          <w:sz w:val="24"/>
          <w:lang w:eastAsia="en-US"/>
        </w:rPr>
        <w:t xml:space="preserve">Организационный вопрос. </w:t>
      </w:r>
    </w:p>
    <w:p w:rsidR="00287D4F" w:rsidRPr="00287D4F" w:rsidRDefault="00287D4F" w:rsidP="00287D4F">
      <w:pPr>
        <w:pStyle w:val="a4"/>
        <w:numPr>
          <w:ilvl w:val="0"/>
          <w:numId w:val="21"/>
        </w:numPr>
        <w:spacing w:after="0"/>
        <w:ind w:left="0" w:firstLine="0"/>
        <w:jc w:val="both"/>
        <w:rPr>
          <w:rFonts w:ascii="Times New Roman" w:eastAsia="Calibri" w:hAnsi="Times New Roman"/>
          <w:sz w:val="24"/>
          <w:lang w:eastAsia="en-US"/>
        </w:rPr>
      </w:pPr>
      <w:r>
        <w:rPr>
          <w:rFonts w:ascii="Times New Roman" w:eastAsia="Calibri" w:hAnsi="Times New Roman"/>
          <w:sz w:val="24"/>
          <w:lang w:eastAsia="en-US"/>
        </w:rPr>
        <w:t xml:space="preserve">Информация о </w:t>
      </w:r>
      <w:r w:rsidRPr="00287D4F">
        <w:rPr>
          <w:rFonts w:ascii="Times New Roman" w:eastAsia="Calibri" w:hAnsi="Times New Roman"/>
          <w:sz w:val="24"/>
          <w:lang w:eastAsia="en-US"/>
        </w:rPr>
        <w:t xml:space="preserve">реализации Федерального закона «О профессиональной аттестации». Внедрение системы профессиональной квалификации. </w:t>
      </w:r>
    </w:p>
    <w:p w:rsidR="00287D4F" w:rsidRPr="004833E3" w:rsidRDefault="00287D4F" w:rsidP="00287D4F">
      <w:pPr>
        <w:spacing w:after="0"/>
        <w:rPr>
          <w:rFonts w:ascii="Times New Roman" w:eastAsia="Calibri" w:hAnsi="Times New Roman"/>
          <w:sz w:val="24"/>
          <w:lang w:eastAsia="en-US"/>
        </w:rPr>
      </w:pPr>
      <w:r w:rsidRPr="00287D4F">
        <w:rPr>
          <w:rFonts w:ascii="Times New Roman" w:eastAsia="Calibri" w:hAnsi="Times New Roman"/>
          <w:sz w:val="24"/>
          <w:lang w:eastAsia="en-US"/>
        </w:rPr>
        <w:t>Ответственный: Смородинский Я.Г.</w:t>
      </w:r>
    </w:p>
    <w:p w:rsidR="004833E3" w:rsidRPr="004833E3" w:rsidRDefault="004833E3" w:rsidP="004833E3">
      <w:pPr>
        <w:numPr>
          <w:ilvl w:val="0"/>
          <w:numId w:val="21"/>
        </w:numPr>
        <w:spacing w:after="0"/>
        <w:ind w:left="0" w:firstLine="0"/>
        <w:jc w:val="both"/>
        <w:rPr>
          <w:rFonts w:ascii="Times New Roman" w:eastAsia="Calibri" w:hAnsi="Times New Roman"/>
          <w:sz w:val="24"/>
          <w:lang w:eastAsia="en-US"/>
        </w:rPr>
      </w:pPr>
      <w:r w:rsidRPr="004833E3">
        <w:rPr>
          <w:rFonts w:ascii="Times New Roman" w:eastAsia="Calibri" w:hAnsi="Times New Roman"/>
          <w:sz w:val="24"/>
          <w:lang w:eastAsia="en-US"/>
        </w:rPr>
        <w:t>Утверждение плана работы Общественного Совета при УУ РТН на 2018 год.</w:t>
      </w:r>
    </w:p>
    <w:p w:rsidR="004833E3" w:rsidRPr="004833E3" w:rsidRDefault="004833E3" w:rsidP="004833E3">
      <w:pPr>
        <w:spacing w:after="0"/>
        <w:jc w:val="both"/>
        <w:rPr>
          <w:rFonts w:ascii="Times New Roman" w:eastAsia="Calibri" w:hAnsi="Times New Roman"/>
          <w:sz w:val="24"/>
          <w:lang w:eastAsia="en-US"/>
        </w:rPr>
      </w:pPr>
      <w:r w:rsidRPr="004833E3">
        <w:rPr>
          <w:rFonts w:ascii="Times New Roman" w:eastAsia="Calibri" w:hAnsi="Times New Roman"/>
          <w:sz w:val="24"/>
          <w:lang w:eastAsia="en-US"/>
        </w:rPr>
        <w:t>Ответственный: Солобоев И.С.</w:t>
      </w:r>
    </w:p>
    <w:p w:rsidR="00193BA5" w:rsidRPr="00193BA5" w:rsidRDefault="004833E3" w:rsidP="00193BA5">
      <w:pPr>
        <w:pStyle w:val="a4"/>
        <w:numPr>
          <w:ilvl w:val="0"/>
          <w:numId w:val="21"/>
        </w:numPr>
        <w:spacing w:after="0"/>
        <w:ind w:left="0" w:firstLine="0"/>
        <w:jc w:val="both"/>
        <w:rPr>
          <w:rFonts w:ascii="Times New Roman" w:eastAsia="Calibri" w:hAnsi="Times New Roman"/>
          <w:sz w:val="24"/>
          <w:lang w:eastAsia="en-US"/>
        </w:rPr>
      </w:pPr>
      <w:r w:rsidRPr="004833E3">
        <w:rPr>
          <w:rFonts w:ascii="Times New Roman" w:eastAsia="Calibri" w:hAnsi="Times New Roman"/>
          <w:sz w:val="24"/>
          <w:lang w:eastAsia="en-US"/>
        </w:rPr>
        <w:t>О регламенте взаимодействия территориальных органов Ростехнадзора РФ, Общественного Совета и поднадзорных предприятий при урегулировании спорных вопросов недропользования.</w:t>
      </w:r>
      <w:r w:rsidR="00193BA5" w:rsidRPr="00193BA5">
        <w:t xml:space="preserve"> </w:t>
      </w:r>
    </w:p>
    <w:p w:rsidR="004833E3" w:rsidRPr="004833E3" w:rsidRDefault="004833E3" w:rsidP="00193BA5">
      <w:pPr>
        <w:pStyle w:val="a4"/>
        <w:spacing w:after="0"/>
        <w:ind w:left="0"/>
        <w:jc w:val="both"/>
        <w:rPr>
          <w:rFonts w:ascii="Times New Roman" w:eastAsia="Calibri" w:hAnsi="Times New Roman"/>
          <w:sz w:val="24"/>
          <w:lang w:eastAsia="en-US"/>
        </w:rPr>
      </w:pPr>
      <w:r w:rsidRPr="004833E3">
        <w:rPr>
          <w:rFonts w:ascii="Times New Roman" w:eastAsia="Calibri" w:hAnsi="Times New Roman"/>
          <w:sz w:val="24"/>
          <w:lang w:eastAsia="en-US"/>
        </w:rPr>
        <w:t>О необходимости унификации порядка предоставления земельных участков, необходимых для ведения работ, связанных с пользованием недрами и отказ от практики выделения земельных участков только в контуре горного отвода</w:t>
      </w:r>
      <w:r w:rsidR="0043118A">
        <w:rPr>
          <w:rFonts w:ascii="Times New Roman" w:hAnsi="Times New Roman"/>
          <w:color w:val="000000" w:themeColor="text1"/>
          <w:sz w:val="24"/>
          <w:szCs w:val="24"/>
        </w:rPr>
        <w:t>.</w:t>
      </w:r>
    </w:p>
    <w:p w:rsidR="004833E3" w:rsidRDefault="00193BA5" w:rsidP="004833E3">
      <w:pPr>
        <w:pStyle w:val="a4"/>
        <w:spacing w:after="0"/>
        <w:ind w:left="0"/>
        <w:jc w:val="both"/>
        <w:rPr>
          <w:rFonts w:ascii="Times New Roman" w:hAnsi="Times New Roman"/>
          <w:color w:val="000000" w:themeColor="text1"/>
          <w:sz w:val="24"/>
          <w:szCs w:val="24"/>
        </w:rPr>
      </w:pPr>
      <w:r>
        <w:rPr>
          <w:rFonts w:ascii="Times New Roman" w:eastAsia="Calibri" w:hAnsi="Times New Roman"/>
          <w:sz w:val="24"/>
          <w:lang w:eastAsia="en-US"/>
        </w:rPr>
        <w:t>Ответственные</w:t>
      </w:r>
      <w:r w:rsidR="001B0996" w:rsidRPr="004833E3">
        <w:rPr>
          <w:rFonts w:ascii="Times New Roman" w:eastAsia="Calibri" w:hAnsi="Times New Roman"/>
          <w:sz w:val="24"/>
          <w:lang w:eastAsia="en-US"/>
        </w:rPr>
        <w:t>:</w:t>
      </w:r>
      <w:r w:rsidR="001B0996" w:rsidRPr="004833E3">
        <w:rPr>
          <w:rFonts w:ascii="Times New Roman" w:hAnsi="Times New Roman"/>
          <w:color w:val="000000" w:themeColor="text1"/>
          <w:sz w:val="24"/>
          <w:szCs w:val="24"/>
        </w:rPr>
        <w:t xml:space="preserve"> </w:t>
      </w:r>
      <w:r w:rsidRPr="004833E3">
        <w:rPr>
          <w:rFonts w:ascii="Times New Roman" w:hAnsi="Times New Roman"/>
          <w:color w:val="000000" w:themeColor="text1"/>
          <w:sz w:val="24"/>
          <w:szCs w:val="24"/>
        </w:rPr>
        <w:t>Корнилков С.В. </w:t>
      </w:r>
      <w:r w:rsidR="004833E3" w:rsidRPr="006853BD">
        <w:rPr>
          <w:rFonts w:ascii="Times New Roman" w:hAnsi="Times New Roman"/>
          <w:color w:val="000000" w:themeColor="text1"/>
          <w:sz w:val="24"/>
          <w:szCs w:val="24"/>
        </w:rPr>
        <w:t>Мазуркевич С.Л.</w:t>
      </w:r>
      <w:r>
        <w:rPr>
          <w:rFonts w:ascii="Times New Roman" w:hAnsi="Times New Roman"/>
          <w:color w:val="000000" w:themeColor="text1"/>
          <w:sz w:val="24"/>
          <w:szCs w:val="24"/>
        </w:rPr>
        <w:t>, Ворожева С.В.</w:t>
      </w:r>
    </w:p>
    <w:p w:rsidR="0004363E" w:rsidRPr="0004363E" w:rsidRDefault="0004363E" w:rsidP="0004363E">
      <w:pPr>
        <w:pStyle w:val="a4"/>
        <w:numPr>
          <w:ilvl w:val="0"/>
          <w:numId w:val="21"/>
        </w:numPr>
        <w:spacing w:after="0"/>
        <w:ind w:left="0" w:firstLine="0"/>
        <w:jc w:val="both"/>
        <w:rPr>
          <w:rFonts w:ascii="Times New Roman" w:eastAsia="Calibri" w:hAnsi="Times New Roman"/>
          <w:sz w:val="24"/>
          <w:lang w:eastAsia="en-US"/>
        </w:rPr>
      </w:pPr>
      <w:r w:rsidRPr="0004363E">
        <w:rPr>
          <w:rFonts w:ascii="Times New Roman" w:eastAsia="Calibri" w:hAnsi="Times New Roman"/>
          <w:sz w:val="24"/>
          <w:lang w:eastAsia="en-US"/>
        </w:rPr>
        <w:t>Вопрос о возможности внесения изменения в Федеральные нормы и правила в области промышленной безопасности «Правила безопасности опасных производственных объектов, на которых используются подъёмные сооружения», утверждённые приказом Федеральной службы по экологическому, технологическому и атомному надзору от 12 ноября 2013 г. № 533.</w:t>
      </w:r>
    </w:p>
    <w:p w:rsidR="0004363E" w:rsidRDefault="0004363E" w:rsidP="0004363E">
      <w:pPr>
        <w:pStyle w:val="a4"/>
        <w:spacing w:after="0"/>
        <w:ind w:left="0"/>
        <w:jc w:val="both"/>
        <w:rPr>
          <w:rFonts w:ascii="Times New Roman" w:eastAsia="Calibri" w:hAnsi="Times New Roman"/>
          <w:sz w:val="24"/>
          <w:lang w:eastAsia="en-US"/>
        </w:rPr>
      </w:pPr>
      <w:r w:rsidRPr="0004363E">
        <w:rPr>
          <w:rFonts w:ascii="Times New Roman" w:eastAsia="Calibri" w:hAnsi="Times New Roman"/>
          <w:sz w:val="24"/>
          <w:lang w:eastAsia="en-US"/>
        </w:rPr>
        <w:t>Ответственный: Имамутдинов А.К.</w:t>
      </w:r>
    </w:p>
    <w:p w:rsidR="00321490" w:rsidRPr="00321490" w:rsidRDefault="00321490" w:rsidP="00321490">
      <w:pPr>
        <w:pStyle w:val="a4"/>
        <w:numPr>
          <w:ilvl w:val="0"/>
          <w:numId w:val="21"/>
        </w:numPr>
        <w:spacing w:after="0"/>
        <w:ind w:left="0" w:firstLine="0"/>
        <w:jc w:val="both"/>
        <w:rPr>
          <w:rFonts w:ascii="Times New Roman" w:eastAsia="Calibri" w:hAnsi="Times New Roman"/>
          <w:sz w:val="24"/>
          <w:lang w:eastAsia="en-US"/>
        </w:rPr>
      </w:pPr>
      <w:r w:rsidRPr="00321490">
        <w:rPr>
          <w:rFonts w:ascii="Times New Roman" w:eastAsia="Calibri" w:hAnsi="Times New Roman"/>
          <w:sz w:val="24"/>
          <w:lang w:eastAsia="en-US"/>
        </w:rPr>
        <w:t xml:space="preserve">Необходимость создания собственных нештатных аварийно-спасательных формирований у хозяйствующих субъектов при наличии договора на обслуживание с профессиональным аварийно-спасательным формированием, не нарушая требования статьи 10 Федерального Закона от 21.07.1997 г. 116-ФЗ. </w:t>
      </w:r>
    </w:p>
    <w:p w:rsidR="0004363E" w:rsidRPr="0004363E" w:rsidRDefault="00193BA5" w:rsidP="00193BA5">
      <w:pPr>
        <w:pStyle w:val="a4"/>
        <w:spacing w:after="0"/>
        <w:ind w:left="0"/>
        <w:jc w:val="both"/>
        <w:rPr>
          <w:rFonts w:ascii="Times New Roman" w:eastAsia="Calibri" w:hAnsi="Times New Roman"/>
          <w:sz w:val="24"/>
          <w:lang w:eastAsia="en-US"/>
        </w:rPr>
      </w:pPr>
      <w:r>
        <w:rPr>
          <w:rFonts w:ascii="Times New Roman" w:eastAsia="Calibri" w:hAnsi="Times New Roman"/>
          <w:sz w:val="24"/>
          <w:lang w:eastAsia="en-US"/>
        </w:rPr>
        <w:t>Ответственный: Семичев Ю.С.</w:t>
      </w:r>
    </w:p>
    <w:p w:rsidR="004833E3" w:rsidRPr="001B0996" w:rsidRDefault="0004363E" w:rsidP="0004363E">
      <w:pPr>
        <w:pStyle w:val="a4"/>
        <w:numPr>
          <w:ilvl w:val="0"/>
          <w:numId w:val="21"/>
        </w:numPr>
        <w:spacing w:after="0"/>
        <w:jc w:val="both"/>
        <w:rPr>
          <w:rFonts w:ascii="Times New Roman" w:eastAsia="Calibri" w:hAnsi="Times New Roman"/>
          <w:sz w:val="24"/>
          <w:lang w:eastAsia="en-US"/>
        </w:rPr>
      </w:pPr>
      <w:r w:rsidRPr="0004363E">
        <w:rPr>
          <w:rFonts w:ascii="Times New Roman" w:eastAsia="Calibri" w:hAnsi="Times New Roman"/>
          <w:sz w:val="24"/>
          <w:lang w:eastAsia="en-US"/>
        </w:rPr>
        <w:t>Отчет о работе с обращениями граждан Уральского управ</w:t>
      </w:r>
      <w:r>
        <w:rPr>
          <w:rFonts w:ascii="Times New Roman" w:eastAsia="Calibri" w:hAnsi="Times New Roman"/>
          <w:sz w:val="24"/>
          <w:lang w:eastAsia="en-US"/>
        </w:rPr>
        <w:t>ления Ростехнадзора за 2018 год.</w:t>
      </w:r>
    </w:p>
    <w:p w:rsidR="001B0996" w:rsidRPr="001B0996" w:rsidRDefault="0004363E" w:rsidP="001B0996">
      <w:pPr>
        <w:spacing w:after="0" w:line="240" w:lineRule="auto"/>
        <w:rPr>
          <w:rFonts w:ascii="Times New Roman" w:hAnsi="Times New Roman"/>
          <w:color w:val="000000" w:themeColor="text1"/>
          <w:sz w:val="24"/>
          <w:szCs w:val="24"/>
        </w:rPr>
      </w:pPr>
      <w:r>
        <w:rPr>
          <w:rFonts w:ascii="Times New Roman" w:eastAsia="Calibri" w:hAnsi="Times New Roman"/>
          <w:sz w:val="24"/>
          <w:lang w:eastAsia="en-US"/>
        </w:rPr>
        <w:t>Ответственные</w:t>
      </w:r>
      <w:r w:rsidR="001B0996" w:rsidRPr="004833E3">
        <w:rPr>
          <w:rFonts w:ascii="Times New Roman" w:eastAsia="Calibri" w:hAnsi="Times New Roman"/>
          <w:sz w:val="24"/>
          <w:lang w:eastAsia="en-US"/>
        </w:rPr>
        <w:t>:</w:t>
      </w:r>
      <w:r w:rsidR="001B0996" w:rsidRPr="004833E3">
        <w:rPr>
          <w:rFonts w:ascii="Times New Roman" w:hAnsi="Times New Roman"/>
          <w:color w:val="000000" w:themeColor="text1"/>
          <w:sz w:val="24"/>
          <w:szCs w:val="24"/>
        </w:rPr>
        <w:t xml:space="preserve"> </w:t>
      </w:r>
      <w:r w:rsidR="001B0996" w:rsidRPr="001B0996">
        <w:rPr>
          <w:rFonts w:ascii="Times New Roman" w:hAnsi="Times New Roman"/>
          <w:color w:val="000000" w:themeColor="text1"/>
          <w:sz w:val="24"/>
          <w:szCs w:val="24"/>
        </w:rPr>
        <w:t>Голубничий С.Н.</w:t>
      </w:r>
      <w:r>
        <w:rPr>
          <w:rFonts w:ascii="Times New Roman" w:hAnsi="Times New Roman"/>
          <w:color w:val="000000" w:themeColor="text1"/>
          <w:sz w:val="24"/>
          <w:szCs w:val="24"/>
        </w:rPr>
        <w:t>, Решетникова М.А.</w:t>
      </w:r>
    </w:p>
    <w:p w:rsidR="00B231B5" w:rsidRPr="0004363E" w:rsidRDefault="00B231B5" w:rsidP="0004363E">
      <w:pPr>
        <w:spacing w:after="0"/>
        <w:jc w:val="both"/>
        <w:rPr>
          <w:rFonts w:ascii="Times New Roman" w:hAnsi="Times New Roman"/>
          <w:b/>
          <w:sz w:val="24"/>
          <w:szCs w:val="24"/>
        </w:rPr>
      </w:pPr>
    </w:p>
    <w:p w:rsidR="003C73F8" w:rsidRPr="00946F68" w:rsidRDefault="003C73F8" w:rsidP="00946F68">
      <w:pPr>
        <w:pStyle w:val="11"/>
        <w:spacing w:after="0"/>
        <w:ind w:left="0" w:firstLine="709"/>
        <w:jc w:val="both"/>
        <w:rPr>
          <w:rFonts w:ascii="Times New Roman" w:hAnsi="Times New Roman"/>
          <w:b/>
          <w:sz w:val="24"/>
          <w:szCs w:val="24"/>
        </w:rPr>
      </w:pPr>
      <w:r w:rsidRPr="00946F68">
        <w:rPr>
          <w:rFonts w:ascii="Times New Roman" w:hAnsi="Times New Roman"/>
          <w:b/>
          <w:sz w:val="24"/>
          <w:szCs w:val="24"/>
        </w:rPr>
        <w:t xml:space="preserve">По первому вопросу </w:t>
      </w:r>
    </w:p>
    <w:p w:rsidR="00F125A2" w:rsidRPr="005643FB" w:rsidRDefault="003C5847" w:rsidP="005643FB">
      <w:pPr>
        <w:pStyle w:val="11"/>
        <w:spacing w:after="0"/>
        <w:ind w:left="0" w:firstLine="709"/>
        <w:jc w:val="both"/>
        <w:rPr>
          <w:rFonts w:ascii="Times New Roman" w:hAnsi="Times New Roman"/>
          <w:sz w:val="24"/>
          <w:szCs w:val="24"/>
        </w:rPr>
      </w:pPr>
      <w:r w:rsidRPr="003C5847">
        <w:rPr>
          <w:rFonts w:ascii="Times New Roman" w:hAnsi="Times New Roman"/>
          <w:sz w:val="24"/>
          <w:szCs w:val="24"/>
        </w:rPr>
        <w:t xml:space="preserve">В Общественный совет при Уральском управлении Ростехнадзора с заявлением обратился о включении в состав Совета </w:t>
      </w:r>
      <w:r>
        <w:rPr>
          <w:rFonts w:ascii="Times New Roman" w:hAnsi="Times New Roman"/>
          <w:sz w:val="24"/>
          <w:szCs w:val="24"/>
        </w:rPr>
        <w:t>Костромитин Виктор Александрович</w:t>
      </w:r>
      <w:r w:rsidRPr="003C5847">
        <w:rPr>
          <w:rFonts w:ascii="Times New Roman" w:hAnsi="Times New Roman"/>
          <w:sz w:val="24"/>
          <w:szCs w:val="24"/>
        </w:rPr>
        <w:t xml:space="preserve">, </w:t>
      </w:r>
      <w:r w:rsidR="005643FB" w:rsidRPr="005643FB">
        <w:rPr>
          <w:rFonts w:ascii="Times New Roman" w:hAnsi="Times New Roman"/>
          <w:sz w:val="24"/>
          <w:szCs w:val="24"/>
        </w:rPr>
        <w:t xml:space="preserve">Главный технический </w:t>
      </w:r>
      <w:r w:rsidR="005643FB" w:rsidRPr="005643FB">
        <w:rPr>
          <w:rFonts w:ascii="Times New Roman" w:hAnsi="Times New Roman"/>
          <w:sz w:val="24"/>
          <w:szCs w:val="24"/>
        </w:rPr>
        <w:lastRenderedPageBreak/>
        <w:t>инспектор труда Горно-металлургического профсоюза Челябинской области</w:t>
      </w:r>
      <w:r w:rsidR="005643FB">
        <w:rPr>
          <w:rFonts w:ascii="Times New Roman" w:hAnsi="Times New Roman"/>
          <w:sz w:val="24"/>
          <w:szCs w:val="24"/>
        </w:rPr>
        <w:t>.</w:t>
      </w:r>
      <w:r w:rsidR="0004363E">
        <w:rPr>
          <w:rFonts w:ascii="Times New Roman" w:hAnsi="Times New Roman"/>
          <w:sz w:val="24"/>
          <w:szCs w:val="24"/>
        </w:rPr>
        <w:t xml:space="preserve"> Вопрос о приеме в состав Совета согласован руководителем Уральского управления Ростехнадзора В.М. Ткаченко.</w:t>
      </w:r>
    </w:p>
    <w:p w:rsidR="00C90A45" w:rsidRPr="00946F68" w:rsidRDefault="00C90A45" w:rsidP="00946F68">
      <w:pPr>
        <w:spacing w:after="0"/>
        <w:ind w:firstLine="709"/>
        <w:jc w:val="both"/>
        <w:rPr>
          <w:rFonts w:ascii="Times New Roman" w:hAnsi="Times New Roman"/>
          <w:b/>
          <w:sz w:val="24"/>
          <w:szCs w:val="24"/>
        </w:rPr>
      </w:pPr>
      <w:r w:rsidRPr="00946F68">
        <w:rPr>
          <w:rFonts w:ascii="Times New Roman" w:hAnsi="Times New Roman"/>
          <w:b/>
          <w:sz w:val="24"/>
          <w:szCs w:val="24"/>
        </w:rPr>
        <w:t>РЕШЕНО:</w:t>
      </w:r>
    </w:p>
    <w:p w:rsidR="001273EC" w:rsidRDefault="009A0383" w:rsidP="00946F68">
      <w:pPr>
        <w:pStyle w:val="a9"/>
        <w:spacing w:line="276" w:lineRule="auto"/>
        <w:ind w:firstLine="709"/>
        <w:jc w:val="both"/>
        <w:rPr>
          <w:rFonts w:ascii="Times New Roman" w:hAnsi="Times New Roman"/>
          <w:b/>
          <w:sz w:val="24"/>
          <w:szCs w:val="24"/>
        </w:rPr>
      </w:pPr>
      <w:r w:rsidRPr="00946F68">
        <w:rPr>
          <w:rFonts w:ascii="Times New Roman" w:hAnsi="Times New Roman"/>
          <w:b/>
          <w:sz w:val="24"/>
          <w:szCs w:val="24"/>
        </w:rPr>
        <w:t>По первому вопросу</w:t>
      </w:r>
    </w:p>
    <w:p w:rsidR="005643FB" w:rsidRDefault="005643FB" w:rsidP="00946F68">
      <w:pPr>
        <w:pStyle w:val="a9"/>
        <w:spacing w:line="276" w:lineRule="auto"/>
        <w:ind w:firstLine="709"/>
        <w:jc w:val="both"/>
        <w:rPr>
          <w:rFonts w:ascii="Times New Roman" w:hAnsi="Times New Roman"/>
          <w:sz w:val="24"/>
          <w:szCs w:val="24"/>
        </w:rPr>
      </w:pPr>
      <w:r w:rsidRPr="005643FB">
        <w:rPr>
          <w:rFonts w:ascii="Times New Roman" w:hAnsi="Times New Roman"/>
          <w:sz w:val="24"/>
          <w:szCs w:val="24"/>
        </w:rPr>
        <w:t>Вклю</w:t>
      </w:r>
      <w:r>
        <w:rPr>
          <w:rFonts w:ascii="Times New Roman" w:hAnsi="Times New Roman"/>
          <w:sz w:val="24"/>
          <w:szCs w:val="24"/>
        </w:rPr>
        <w:t>чить в состав Общественного совета при Уральском управлении Ростехнадзора Костромитина Виктора Александровича</w:t>
      </w:r>
      <w:r w:rsidRPr="003C5847">
        <w:rPr>
          <w:rFonts w:ascii="Times New Roman" w:hAnsi="Times New Roman"/>
          <w:sz w:val="24"/>
          <w:szCs w:val="24"/>
        </w:rPr>
        <w:t xml:space="preserve">, </w:t>
      </w:r>
      <w:r w:rsidRPr="005643FB">
        <w:rPr>
          <w:rFonts w:ascii="Times New Roman" w:hAnsi="Times New Roman"/>
          <w:sz w:val="24"/>
          <w:szCs w:val="24"/>
        </w:rPr>
        <w:t>Главн</w:t>
      </w:r>
      <w:r>
        <w:rPr>
          <w:rFonts w:ascii="Times New Roman" w:hAnsi="Times New Roman"/>
          <w:sz w:val="24"/>
          <w:szCs w:val="24"/>
        </w:rPr>
        <w:t>ого</w:t>
      </w:r>
      <w:r w:rsidRPr="005643FB">
        <w:rPr>
          <w:rFonts w:ascii="Times New Roman" w:hAnsi="Times New Roman"/>
          <w:sz w:val="24"/>
          <w:szCs w:val="24"/>
        </w:rPr>
        <w:t xml:space="preserve"> техническ</w:t>
      </w:r>
      <w:r>
        <w:rPr>
          <w:rFonts w:ascii="Times New Roman" w:hAnsi="Times New Roman"/>
          <w:sz w:val="24"/>
          <w:szCs w:val="24"/>
        </w:rPr>
        <w:t>ого</w:t>
      </w:r>
      <w:r w:rsidRPr="005643FB">
        <w:rPr>
          <w:rFonts w:ascii="Times New Roman" w:hAnsi="Times New Roman"/>
          <w:sz w:val="24"/>
          <w:szCs w:val="24"/>
        </w:rPr>
        <w:t xml:space="preserve"> инспектор</w:t>
      </w:r>
      <w:r>
        <w:rPr>
          <w:rFonts w:ascii="Times New Roman" w:hAnsi="Times New Roman"/>
          <w:sz w:val="24"/>
          <w:szCs w:val="24"/>
        </w:rPr>
        <w:t>а</w:t>
      </w:r>
      <w:r w:rsidRPr="005643FB">
        <w:rPr>
          <w:rFonts w:ascii="Times New Roman" w:hAnsi="Times New Roman"/>
          <w:sz w:val="24"/>
          <w:szCs w:val="24"/>
        </w:rPr>
        <w:t xml:space="preserve"> труда Горно-металлургического профсоюза Челябинской области</w:t>
      </w:r>
      <w:r>
        <w:rPr>
          <w:rFonts w:ascii="Times New Roman" w:hAnsi="Times New Roman"/>
          <w:sz w:val="24"/>
          <w:szCs w:val="24"/>
        </w:rPr>
        <w:t>.</w:t>
      </w:r>
    </w:p>
    <w:p w:rsidR="0004363E" w:rsidRPr="005643FB" w:rsidRDefault="0004363E" w:rsidP="00946F68">
      <w:pPr>
        <w:pStyle w:val="a9"/>
        <w:spacing w:line="276" w:lineRule="auto"/>
        <w:ind w:firstLine="709"/>
        <w:jc w:val="both"/>
        <w:rPr>
          <w:rFonts w:ascii="Times New Roman" w:hAnsi="Times New Roman"/>
          <w:sz w:val="24"/>
          <w:szCs w:val="24"/>
        </w:rPr>
      </w:pPr>
    </w:p>
    <w:p w:rsidR="005643FB" w:rsidRPr="00946F68" w:rsidRDefault="005643FB" w:rsidP="005643FB">
      <w:pPr>
        <w:spacing w:after="0"/>
        <w:ind w:firstLine="709"/>
        <w:jc w:val="both"/>
        <w:rPr>
          <w:rFonts w:ascii="Times New Roman" w:hAnsi="Times New Roman"/>
          <w:b/>
          <w:sz w:val="24"/>
          <w:szCs w:val="24"/>
        </w:rPr>
      </w:pPr>
      <w:r w:rsidRPr="00946F68">
        <w:rPr>
          <w:rFonts w:ascii="Times New Roman" w:hAnsi="Times New Roman"/>
          <w:b/>
          <w:sz w:val="24"/>
          <w:szCs w:val="24"/>
        </w:rPr>
        <w:t>По второму вопросу:</w:t>
      </w:r>
    </w:p>
    <w:p w:rsidR="00F125A2" w:rsidRDefault="0004363E" w:rsidP="0004363E">
      <w:pPr>
        <w:pStyle w:val="a9"/>
        <w:spacing w:line="276" w:lineRule="auto"/>
        <w:ind w:firstLine="709"/>
        <w:jc w:val="both"/>
        <w:rPr>
          <w:rFonts w:ascii="Times New Roman" w:hAnsi="Times New Roman"/>
          <w:sz w:val="24"/>
          <w:szCs w:val="24"/>
        </w:rPr>
      </w:pPr>
      <w:r>
        <w:rPr>
          <w:rFonts w:ascii="Times New Roman" w:hAnsi="Times New Roman"/>
          <w:sz w:val="24"/>
          <w:szCs w:val="24"/>
        </w:rPr>
        <w:t xml:space="preserve">Заслушана информация члена Общественного совета при Уральском управлении Ростехнадзора Я.Г. Смородинского </w:t>
      </w:r>
      <w:r w:rsidRPr="0004363E">
        <w:rPr>
          <w:rFonts w:ascii="Times New Roman" w:hAnsi="Times New Roman"/>
          <w:sz w:val="24"/>
          <w:szCs w:val="24"/>
        </w:rPr>
        <w:t>о реализации Федерального закона «О профессиональной аттестации». Внедрение системы профессиональной квалификации.</w:t>
      </w:r>
    </w:p>
    <w:p w:rsidR="00630D65" w:rsidRPr="00923EC3" w:rsidRDefault="00630D65" w:rsidP="0004363E">
      <w:pPr>
        <w:pStyle w:val="a9"/>
        <w:spacing w:line="276" w:lineRule="auto"/>
        <w:ind w:firstLine="709"/>
        <w:jc w:val="both"/>
        <w:rPr>
          <w:rFonts w:ascii="Times New Roman" w:hAnsi="Times New Roman"/>
          <w:sz w:val="24"/>
          <w:szCs w:val="24"/>
        </w:rPr>
      </w:pPr>
      <w:r>
        <w:rPr>
          <w:rFonts w:ascii="Times New Roman" w:hAnsi="Times New Roman"/>
          <w:sz w:val="24"/>
          <w:szCs w:val="24"/>
        </w:rPr>
        <w:t>Федеральный закон «</w:t>
      </w:r>
      <w:r w:rsidRPr="00630D65">
        <w:rPr>
          <w:rFonts w:ascii="Times New Roman" w:hAnsi="Times New Roman"/>
          <w:sz w:val="24"/>
          <w:szCs w:val="24"/>
        </w:rPr>
        <w:t>О независимой оценке квалификации</w:t>
      </w:r>
      <w:r>
        <w:rPr>
          <w:rFonts w:ascii="Times New Roman" w:hAnsi="Times New Roman"/>
          <w:sz w:val="24"/>
          <w:szCs w:val="24"/>
        </w:rPr>
        <w:t>» от 03.07.2016 г. №</w:t>
      </w:r>
      <w:r w:rsidRPr="00630D65">
        <w:rPr>
          <w:rFonts w:ascii="Times New Roman" w:hAnsi="Times New Roman"/>
          <w:sz w:val="24"/>
          <w:szCs w:val="24"/>
        </w:rPr>
        <w:t xml:space="preserve"> 238-ФЗ</w:t>
      </w:r>
      <w:r>
        <w:rPr>
          <w:rFonts w:ascii="Times New Roman" w:hAnsi="Times New Roman"/>
          <w:sz w:val="24"/>
          <w:szCs w:val="24"/>
        </w:rPr>
        <w:t xml:space="preserve"> вступает в силу с 1 </w:t>
      </w:r>
      <w:r w:rsidR="00923EC3">
        <w:rPr>
          <w:rFonts w:ascii="Times New Roman" w:hAnsi="Times New Roman"/>
          <w:sz w:val="24"/>
          <w:szCs w:val="24"/>
        </w:rPr>
        <w:t>января 2020</w:t>
      </w:r>
      <w:r>
        <w:rPr>
          <w:rFonts w:ascii="Times New Roman" w:hAnsi="Times New Roman"/>
          <w:sz w:val="24"/>
          <w:szCs w:val="24"/>
        </w:rPr>
        <w:t xml:space="preserve"> года в полном объеме. </w:t>
      </w:r>
      <w:r w:rsidR="00923EC3">
        <w:rPr>
          <w:rFonts w:ascii="Times New Roman" w:hAnsi="Times New Roman"/>
          <w:sz w:val="24"/>
          <w:szCs w:val="24"/>
        </w:rPr>
        <w:t xml:space="preserve">Тарификация работ и присвоение тарифных разрядов работников будет производиться исключительно с учетом профессиональных стандартов. Документ о квалификации выдается после прохождения обучения в системе независимой профессиональной квалификации по 55 параграфам Единой тарифной квалификационной сетки </w:t>
      </w:r>
      <w:r w:rsidR="00923EC3" w:rsidRPr="00923EC3">
        <w:rPr>
          <w:rFonts w:ascii="Times New Roman" w:hAnsi="Times New Roman"/>
          <w:sz w:val="24"/>
          <w:szCs w:val="24"/>
        </w:rPr>
        <w:t>[</w:t>
      </w:r>
      <w:r w:rsidR="00923EC3">
        <w:rPr>
          <w:rFonts w:ascii="Times New Roman" w:hAnsi="Times New Roman"/>
          <w:sz w:val="24"/>
          <w:szCs w:val="24"/>
        </w:rPr>
        <w:t>238-ФЗ – СПК - ЦОК</w:t>
      </w:r>
      <w:r w:rsidR="00923EC3" w:rsidRPr="00923EC3">
        <w:rPr>
          <w:rFonts w:ascii="Times New Roman" w:hAnsi="Times New Roman"/>
          <w:sz w:val="24"/>
          <w:szCs w:val="24"/>
        </w:rPr>
        <w:t>].</w:t>
      </w:r>
    </w:p>
    <w:p w:rsidR="00803DA1" w:rsidRPr="00946F68" w:rsidRDefault="00803DA1" w:rsidP="00946F68">
      <w:pPr>
        <w:pStyle w:val="11"/>
        <w:spacing w:after="0"/>
        <w:ind w:left="0" w:firstLine="709"/>
        <w:jc w:val="both"/>
        <w:rPr>
          <w:rFonts w:ascii="Times New Roman" w:hAnsi="Times New Roman"/>
          <w:b/>
          <w:sz w:val="24"/>
          <w:szCs w:val="24"/>
        </w:rPr>
      </w:pPr>
      <w:r w:rsidRPr="00946F68">
        <w:rPr>
          <w:rFonts w:ascii="Times New Roman" w:hAnsi="Times New Roman"/>
          <w:b/>
          <w:sz w:val="24"/>
          <w:szCs w:val="24"/>
        </w:rPr>
        <w:t xml:space="preserve">По второму вопросу </w:t>
      </w:r>
    </w:p>
    <w:p w:rsidR="0004363E" w:rsidRPr="00946F68" w:rsidRDefault="0004363E" w:rsidP="0004363E">
      <w:pPr>
        <w:spacing w:after="0"/>
        <w:ind w:firstLine="709"/>
        <w:jc w:val="both"/>
        <w:rPr>
          <w:rFonts w:ascii="Times New Roman" w:hAnsi="Times New Roman"/>
          <w:b/>
          <w:sz w:val="24"/>
          <w:szCs w:val="24"/>
        </w:rPr>
      </w:pPr>
      <w:r w:rsidRPr="00946F68">
        <w:rPr>
          <w:rFonts w:ascii="Times New Roman" w:hAnsi="Times New Roman"/>
          <w:b/>
          <w:sz w:val="24"/>
          <w:szCs w:val="24"/>
        </w:rPr>
        <w:t>РЕШЕНО:</w:t>
      </w:r>
    </w:p>
    <w:p w:rsidR="0004363E" w:rsidRDefault="0004363E" w:rsidP="00946F68">
      <w:pPr>
        <w:pStyle w:val="11"/>
        <w:spacing w:after="0"/>
        <w:ind w:left="0" w:firstLine="709"/>
        <w:jc w:val="both"/>
        <w:rPr>
          <w:rFonts w:ascii="Times New Roman" w:hAnsi="Times New Roman"/>
          <w:sz w:val="24"/>
          <w:szCs w:val="24"/>
        </w:rPr>
      </w:pPr>
      <w:r>
        <w:rPr>
          <w:rFonts w:ascii="Times New Roman" w:hAnsi="Times New Roman"/>
          <w:sz w:val="24"/>
          <w:szCs w:val="24"/>
        </w:rPr>
        <w:t xml:space="preserve">Информацию Я.Г. Смородинского </w:t>
      </w:r>
      <w:r w:rsidR="00E76776" w:rsidRPr="0004363E">
        <w:rPr>
          <w:rFonts w:ascii="Times New Roman" w:hAnsi="Times New Roman"/>
          <w:sz w:val="24"/>
          <w:szCs w:val="24"/>
        </w:rPr>
        <w:t>о реализации Федерального закона «О профессиональной аттестации». Внедрение систем</w:t>
      </w:r>
      <w:r w:rsidR="00E76776">
        <w:rPr>
          <w:rFonts w:ascii="Times New Roman" w:hAnsi="Times New Roman"/>
          <w:sz w:val="24"/>
          <w:szCs w:val="24"/>
        </w:rPr>
        <w:t>ы профессиональной квалификации принять к сведению.</w:t>
      </w:r>
    </w:p>
    <w:p w:rsidR="00321490" w:rsidRDefault="00321490" w:rsidP="00321490">
      <w:pPr>
        <w:snapToGrid w:val="0"/>
        <w:spacing w:after="0"/>
        <w:ind w:firstLine="709"/>
        <w:jc w:val="both"/>
        <w:rPr>
          <w:rFonts w:ascii="Times New Roman" w:hAnsi="Times New Roman"/>
          <w:b/>
          <w:sz w:val="24"/>
          <w:szCs w:val="24"/>
        </w:rPr>
      </w:pPr>
    </w:p>
    <w:p w:rsidR="00321490" w:rsidRPr="00946F68" w:rsidRDefault="00321490" w:rsidP="00321490">
      <w:pPr>
        <w:snapToGrid w:val="0"/>
        <w:spacing w:after="0"/>
        <w:ind w:firstLine="709"/>
        <w:jc w:val="both"/>
        <w:rPr>
          <w:rFonts w:ascii="Times New Roman" w:hAnsi="Times New Roman"/>
          <w:b/>
          <w:sz w:val="24"/>
          <w:szCs w:val="24"/>
        </w:rPr>
      </w:pPr>
      <w:r w:rsidRPr="00946F68">
        <w:rPr>
          <w:rFonts w:ascii="Times New Roman" w:hAnsi="Times New Roman"/>
          <w:b/>
          <w:sz w:val="24"/>
          <w:szCs w:val="24"/>
        </w:rPr>
        <w:t xml:space="preserve">По третьему вопросу </w:t>
      </w:r>
    </w:p>
    <w:p w:rsidR="00321490" w:rsidRPr="00321490" w:rsidRDefault="00321490" w:rsidP="00321490">
      <w:pPr>
        <w:pStyle w:val="11"/>
        <w:spacing w:after="0"/>
        <w:ind w:left="0"/>
        <w:jc w:val="both"/>
        <w:rPr>
          <w:rFonts w:ascii="Times New Roman" w:hAnsi="Times New Roman"/>
          <w:sz w:val="24"/>
          <w:szCs w:val="24"/>
        </w:rPr>
      </w:pPr>
      <w:r w:rsidRPr="00321490">
        <w:rPr>
          <w:rFonts w:ascii="Times New Roman" w:hAnsi="Times New Roman"/>
          <w:sz w:val="24"/>
          <w:szCs w:val="24"/>
        </w:rPr>
        <w:t>Утверждение плана работы Общественног</w:t>
      </w:r>
      <w:r>
        <w:rPr>
          <w:rFonts w:ascii="Times New Roman" w:hAnsi="Times New Roman"/>
          <w:sz w:val="24"/>
          <w:szCs w:val="24"/>
        </w:rPr>
        <w:t>о Совета при УУ РТН на 2019 год заслушано сообщение члена Общественного совета при Уральском управлении Ростехнадзора М.Т. Семенова.</w:t>
      </w:r>
    </w:p>
    <w:p w:rsidR="00321490" w:rsidRPr="00321490" w:rsidRDefault="00321490" w:rsidP="00321490">
      <w:pPr>
        <w:pStyle w:val="11"/>
        <w:spacing w:after="0"/>
        <w:ind w:left="0"/>
        <w:jc w:val="both"/>
        <w:rPr>
          <w:rFonts w:ascii="Times New Roman" w:hAnsi="Times New Roman"/>
          <w:sz w:val="24"/>
          <w:szCs w:val="24"/>
        </w:rPr>
      </w:pPr>
      <w:r w:rsidRPr="00321490">
        <w:rPr>
          <w:rFonts w:ascii="Times New Roman" w:hAnsi="Times New Roman"/>
          <w:sz w:val="24"/>
          <w:szCs w:val="24"/>
        </w:rPr>
        <w:t xml:space="preserve">В обсуждении вопроса приняли участие: </w:t>
      </w:r>
      <w:r>
        <w:rPr>
          <w:rFonts w:ascii="Times New Roman" w:hAnsi="Times New Roman"/>
          <w:sz w:val="24"/>
          <w:szCs w:val="24"/>
        </w:rPr>
        <w:t>Я.Г.</w:t>
      </w:r>
      <w:r w:rsidRPr="00321490">
        <w:rPr>
          <w:rFonts w:ascii="Times New Roman" w:hAnsi="Times New Roman"/>
          <w:sz w:val="24"/>
          <w:szCs w:val="24"/>
        </w:rPr>
        <w:t xml:space="preserve"> </w:t>
      </w:r>
      <w:r>
        <w:rPr>
          <w:rFonts w:ascii="Times New Roman" w:hAnsi="Times New Roman"/>
          <w:sz w:val="24"/>
          <w:szCs w:val="24"/>
        </w:rPr>
        <w:t xml:space="preserve">Смородинский, </w:t>
      </w:r>
      <w:r w:rsidRPr="00321490">
        <w:rPr>
          <w:rFonts w:ascii="Times New Roman" w:hAnsi="Times New Roman"/>
          <w:sz w:val="24"/>
          <w:szCs w:val="24"/>
        </w:rPr>
        <w:t>Солобоев И.С.</w:t>
      </w:r>
    </w:p>
    <w:p w:rsidR="00321490" w:rsidRPr="00321490" w:rsidRDefault="00321490" w:rsidP="00321490">
      <w:pPr>
        <w:pStyle w:val="11"/>
        <w:spacing w:after="0"/>
        <w:jc w:val="both"/>
        <w:rPr>
          <w:rFonts w:ascii="Times New Roman" w:hAnsi="Times New Roman"/>
          <w:b/>
          <w:sz w:val="24"/>
          <w:szCs w:val="24"/>
        </w:rPr>
      </w:pPr>
      <w:r w:rsidRPr="00321490">
        <w:rPr>
          <w:rFonts w:ascii="Times New Roman" w:hAnsi="Times New Roman"/>
          <w:b/>
          <w:sz w:val="24"/>
          <w:szCs w:val="24"/>
        </w:rPr>
        <w:t>РЕШЕНО:</w:t>
      </w:r>
    </w:p>
    <w:p w:rsidR="00321490" w:rsidRPr="00321490" w:rsidRDefault="00321490" w:rsidP="00321490">
      <w:pPr>
        <w:pStyle w:val="11"/>
        <w:spacing w:after="0"/>
        <w:jc w:val="both"/>
        <w:rPr>
          <w:rFonts w:ascii="Times New Roman" w:hAnsi="Times New Roman"/>
          <w:sz w:val="24"/>
          <w:szCs w:val="24"/>
        </w:rPr>
      </w:pPr>
      <w:r w:rsidRPr="00321490">
        <w:rPr>
          <w:rFonts w:ascii="Times New Roman" w:hAnsi="Times New Roman"/>
          <w:b/>
          <w:sz w:val="24"/>
          <w:szCs w:val="24"/>
        </w:rPr>
        <w:t>По третьему вопросу</w:t>
      </w:r>
      <w:r w:rsidRPr="00321490">
        <w:rPr>
          <w:rFonts w:ascii="Times New Roman" w:hAnsi="Times New Roman"/>
          <w:sz w:val="24"/>
          <w:szCs w:val="24"/>
        </w:rPr>
        <w:t>:</w:t>
      </w:r>
    </w:p>
    <w:p w:rsidR="00321490" w:rsidRDefault="00321490" w:rsidP="00321490">
      <w:pPr>
        <w:pStyle w:val="11"/>
        <w:spacing w:after="0"/>
        <w:ind w:left="0" w:firstLine="709"/>
        <w:jc w:val="both"/>
        <w:rPr>
          <w:rFonts w:ascii="Times New Roman" w:hAnsi="Times New Roman"/>
          <w:sz w:val="24"/>
          <w:szCs w:val="24"/>
        </w:rPr>
      </w:pPr>
      <w:r w:rsidRPr="00321490">
        <w:rPr>
          <w:rFonts w:ascii="Times New Roman" w:hAnsi="Times New Roman"/>
          <w:sz w:val="24"/>
          <w:szCs w:val="24"/>
        </w:rPr>
        <w:t>План работы Общественного Совета при Уральском у</w:t>
      </w:r>
      <w:r>
        <w:rPr>
          <w:rFonts w:ascii="Times New Roman" w:hAnsi="Times New Roman"/>
          <w:sz w:val="24"/>
          <w:szCs w:val="24"/>
        </w:rPr>
        <w:t>правлении Ростехнадзора на 2019</w:t>
      </w:r>
      <w:r w:rsidRPr="00321490">
        <w:rPr>
          <w:rFonts w:ascii="Times New Roman" w:hAnsi="Times New Roman"/>
          <w:sz w:val="24"/>
          <w:szCs w:val="24"/>
        </w:rPr>
        <w:t xml:space="preserve"> год утвердить (прилагается).</w:t>
      </w:r>
    </w:p>
    <w:p w:rsidR="00321490" w:rsidRDefault="00321490" w:rsidP="00946F68">
      <w:pPr>
        <w:pStyle w:val="11"/>
        <w:spacing w:after="0"/>
        <w:ind w:left="0" w:firstLine="709"/>
        <w:jc w:val="both"/>
        <w:rPr>
          <w:rFonts w:ascii="Times New Roman" w:hAnsi="Times New Roman"/>
          <w:sz w:val="24"/>
          <w:szCs w:val="24"/>
        </w:rPr>
      </w:pPr>
    </w:p>
    <w:p w:rsidR="00321490" w:rsidRPr="00946F68" w:rsidRDefault="00321490" w:rsidP="00321490">
      <w:pPr>
        <w:snapToGrid w:val="0"/>
        <w:spacing w:after="0"/>
        <w:ind w:firstLine="709"/>
        <w:jc w:val="both"/>
        <w:rPr>
          <w:rFonts w:ascii="Times New Roman" w:hAnsi="Times New Roman"/>
          <w:b/>
          <w:sz w:val="24"/>
          <w:szCs w:val="24"/>
        </w:rPr>
      </w:pPr>
      <w:r w:rsidRPr="00946F68">
        <w:rPr>
          <w:rFonts w:ascii="Times New Roman" w:hAnsi="Times New Roman"/>
          <w:b/>
          <w:sz w:val="24"/>
          <w:szCs w:val="24"/>
        </w:rPr>
        <w:t xml:space="preserve">По </w:t>
      </w:r>
      <w:r>
        <w:rPr>
          <w:rFonts w:ascii="Times New Roman" w:hAnsi="Times New Roman"/>
          <w:b/>
          <w:sz w:val="24"/>
          <w:szCs w:val="24"/>
        </w:rPr>
        <w:t>четвертому</w:t>
      </w:r>
      <w:r w:rsidRPr="00946F68">
        <w:rPr>
          <w:rFonts w:ascii="Times New Roman" w:hAnsi="Times New Roman"/>
          <w:b/>
          <w:sz w:val="24"/>
          <w:szCs w:val="24"/>
        </w:rPr>
        <w:t xml:space="preserve"> вопросу</w:t>
      </w:r>
      <w:r w:rsidR="002A6624">
        <w:rPr>
          <w:rFonts w:ascii="Times New Roman" w:hAnsi="Times New Roman"/>
          <w:b/>
          <w:sz w:val="24"/>
          <w:szCs w:val="24"/>
        </w:rPr>
        <w:t>:</w:t>
      </w:r>
      <w:r w:rsidRPr="00946F68">
        <w:rPr>
          <w:rFonts w:ascii="Times New Roman" w:hAnsi="Times New Roman"/>
          <w:b/>
          <w:sz w:val="24"/>
          <w:szCs w:val="24"/>
        </w:rPr>
        <w:t xml:space="preserve"> </w:t>
      </w:r>
    </w:p>
    <w:p w:rsidR="00321490" w:rsidRPr="003A1F36" w:rsidRDefault="003A1F36" w:rsidP="003A1F36">
      <w:pPr>
        <w:pStyle w:val="11"/>
        <w:spacing w:after="0"/>
        <w:ind w:left="0"/>
        <w:jc w:val="both"/>
        <w:rPr>
          <w:rFonts w:ascii="Times New Roman" w:hAnsi="Times New Roman"/>
          <w:sz w:val="24"/>
          <w:szCs w:val="24"/>
        </w:rPr>
      </w:pPr>
      <w:r w:rsidRPr="003A1F36">
        <w:rPr>
          <w:rFonts w:ascii="Times New Roman" w:hAnsi="Times New Roman"/>
          <w:sz w:val="24"/>
          <w:szCs w:val="24"/>
        </w:rPr>
        <w:t>О регламенте взаимодействия территориальных органов Ростехнадзора РФ, Общественного Совета и поднадзорных предприятий при урегулировании спорных вопросов недропользования.</w:t>
      </w:r>
    </w:p>
    <w:p w:rsidR="00193BA5" w:rsidRDefault="003A1F36" w:rsidP="003A1F36">
      <w:pPr>
        <w:pStyle w:val="11"/>
        <w:spacing w:after="0"/>
        <w:ind w:left="0"/>
        <w:jc w:val="both"/>
        <w:rPr>
          <w:rFonts w:ascii="Times New Roman" w:hAnsi="Times New Roman"/>
          <w:sz w:val="24"/>
          <w:szCs w:val="24"/>
        </w:rPr>
      </w:pPr>
      <w:r w:rsidRPr="003A1F36">
        <w:rPr>
          <w:rFonts w:ascii="Times New Roman" w:hAnsi="Times New Roman"/>
          <w:sz w:val="24"/>
          <w:szCs w:val="24"/>
        </w:rPr>
        <w:t xml:space="preserve">О необходимости </w:t>
      </w:r>
      <w:r w:rsidR="00816FCD" w:rsidRPr="00816FCD">
        <w:rPr>
          <w:rFonts w:ascii="Times New Roman" w:hAnsi="Times New Roman"/>
          <w:sz w:val="24"/>
          <w:szCs w:val="24"/>
        </w:rPr>
        <w:t>оптимизации</w:t>
      </w:r>
      <w:r w:rsidRPr="003A1F36">
        <w:rPr>
          <w:rFonts w:ascii="Times New Roman" w:hAnsi="Times New Roman"/>
          <w:sz w:val="24"/>
          <w:szCs w:val="24"/>
        </w:rPr>
        <w:t xml:space="preserve"> порядка предоставления земельных участков, необходимых для ведения работ, связанных с пользованием недрами и отказа от практики выделения земельных участков для нужд недропользования без проведения торгов</w:t>
      </w:r>
      <w:r>
        <w:rPr>
          <w:rFonts w:ascii="Times New Roman" w:hAnsi="Times New Roman"/>
          <w:sz w:val="24"/>
          <w:szCs w:val="24"/>
        </w:rPr>
        <w:t xml:space="preserve"> </w:t>
      </w:r>
      <w:r w:rsidRPr="003A1F36">
        <w:rPr>
          <w:rFonts w:ascii="Times New Roman" w:hAnsi="Times New Roman"/>
          <w:sz w:val="24"/>
          <w:szCs w:val="24"/>
        </w:rPr>
        <w:t>только в контуре горного отвода,</w:t>
      </w:r>
      <w:r>
        <w:rPr>
          <w:rFonts w:ascii="Times New Roman" w:hAnsi="Times New Roman"/>
          <w:sz w:val="24"/>
          <w:szCs w:val="24"/>
        </w:rPr>
        <w:t xml:space="preserve"> </w:t>
      </w:r>
      <w:r w:rsidR="005E4384">
        <w:rPr>
          <w:rFonts w:ascii="Times New Roman" w:hAnsi="Times New Roman"/>
          <w:sz w:val="24"/>
          <w:szCs w:val="24"/>
        </w:rPr>
        <w:t xml:space="preserve">сообщения </w:t>
      </w:r>
      <w:r>
        <w:rPr>
          <w:rFonts w:ascii="Times New Roman" w:hAnsi="Times New Roman"/>
          <w:sz w:val="24"/>
          <w:szCs w:val="24"/>
        </w:rPr>
        <w:t xml:space="preserve">сделали </w:t>
      </w:r>
      <w:r w:rsidRPr="00193BA5">
        <w:rPr>
          <w:rFonts w:ascii="Times New Roman" w:hAnsi="Times New Roman"/>
          <w:sz w:val="24"/>
          <w:szCs w:val="24"/>
        </w:rPr>
        <w:t>Корнилков С.В.</w:t>
      </w:r>
      <w:r>
        <w:rPr>
          <w:rFonts w:ascii="Times New Roman" w:hAnsi="Times New Roman"/>
          <w:sz w:val="24"/>
          <w:szCs w:val="24"/>
        </w:rPr>
        <w:t>, Ворожева С.В., Федотов Д.В.</w:t>
      </w:r>
      <w:r w:rsidR="00363A1D">
        <w:rPr>
          <w:rFonts w:ascii="Times New Roman" w:hAnsi="Times New Roman"/>
          <w:sz w:val="24"/>
          <w:szCs w:val="24"/>
        </w:rPr>
        <w:t xml:space="preserve"> </w:t>
      </w:r>
      <w:r w:rsidR="00514D01">
        <w:rPr>
          <w:rFonts w:ascii="Times New Roman" w:hAnsi="Times New Roman"/>
          <w:sz w:val="24"/>
          <w:szCs w:val="24"/>
        </w:rPr>
        <w:t>Р</w:t>
      </w:r>
      <w:r w:rsidR="00363A1D">
        <w:rPr>
          <w:rFonts w:ascii="Times New Roman" w:hAnsi="Times New Roman"/>
          <w:sz w:val="24"/>
          <w:szCs w:val="24"/>
        </w:rPr>
        <w:t>ассмотрены</w:t>
      </w:r>
      <w:r w:rsidR="00363A1D" w:rsidRPr="00363A1D">
        <w:rPr>
          <w:rFonts w:ascii="Times New Roman" w:hAnsi="Times New Roman"/>
          <w:sz w:val="24"/>
          <w:szCs w:val="24"/>
        </w:rPr>
        <w:t xml:space="preserve"> предложения генерального директора ОАО «Сухоложскцемент» Иммореева </w:t>
      </w:r>
      <w:r w:rsidR="00514D01" w:rsidRPr="00363A1D">
        <w:rPr>
          <w:rFonts w:ascii="Times New Roman" w:hAnsi="Times New Roman"/>
          <w:sz w:val="24"/>
          <w:szCs w:val="24"/>
        </w:rPr>
        <w:t>А.И.</w:t>
      </w:r>
      <w:r w:rsidR="00514D01">
        <w:rPr>
          <w:rFonts w:ascii="Times New Roman" w:hAnsi="Times New Roman"/>
          <w:sz w:val="24"/>
          <w:szCs w:val="24"/>
        </w:rPr>
        <w:t xml:space="preserve"> </w:t>
      </w:r>
      <w:r w:rsidR="00363A1D" w:rsidRPr="00363A1D">
        <w:rPr>
          <w:rFonts w:ascii="Times New Roman" w:hAnsi="Times New Roman"/>
          <w:sz w:val="24"/>
          <w:szCs w:val="24"/>
        </w:rPr>
        <w:t>«О способе определения границ горного отвода для обеспечения безопасного ведения горных работ»</w:t>
      </w:r>
      <w:r w:rsidR="00514D01">
        <w:rPr>
          <w:rFonts w:ascii="Times New Roman" w:hAnsi="Times New Roman"/>
          <w:sz w:val="24"/>
          <w:szCs w:val="24"/>
        </w:rPr>
        <w:t>.</w:t>
      </w:r>
    </w:p>
    <w:p w:rsidR="003A1F36" w:rsidRPr="00193BA5" w:rsidRDefault="003A1F36" w:rsidP="003A1F36">
      <w:pPr>
        <w:pStyle w:val="11"/>
        <w:spacing w:after="0"/>
        <w:ind w:left="0"/>
        <w:jc w:val="both"/>
        <w:rPr>
          <w:rFonts w:ascii="Times New Roman" w:hAnsi="Times New Roman"/>
          <w:sz w:val="24"/>
          <w:szCs w:val="24"/>
        </w:rPr>
      </w:pPr>
      <w:r>
        <w:rPr>
          <w:rFonts w:ascii="Times New Roman" w:hAnsi="Times New Roman"/>
          <w:sz w:val="24"/>
          <w:szCs w:val="24"/>
        </w:rPr>
        <w:t xml:space="preserve">Корнилков </w:t>
      </w:r>
      <w:r w:rsidR="00363A1D">
        <w:rPr>
          <w:rFonts w:ascii="Times New Roman" w:hAnsi="Times New Roman"/>
          <w:sz w:val="24"/>
          <w:szCs w:val="24"/>
        </w:rPr>
        <w:t xml:space="preserve">С.В. </w:t>
      </w:r>
      <w:r>
        <w:rPr>
          <w:rFonts w:ascii="Times New Roman" w:hAnsi="Times New Roman"/>
          <w:sz w:val="24"/>
          <w:szCs w:val="24"/>
        </w:rPr>
        <w:t>прои</w:t>
      </w:r>
      <w:r w:rsidRPr="00193BA5">
        <w:rPr>
          <w:rFonts w:ascii="Times New Roman" w:hAnsi="Times New Roman"/>
          <w:sz w:val="24"/>
          <w:szCs w:val="24"/>
        </w:rPr>
        <w:t>нформ</w:t>
      </w:r>
      <w:r>
        <w:rPr>
          <w:rFonts w:ascii="Times New Roman" w:hAnsi="Times New Roman"/>
          <w:sz w:val="24"/>
          <w:szCs w:val="24"/>
        </w:rPr>
        <w:t>ировал</w:t>
      </w:r>
      <w:r w:rsidRPr="00193BA5">
        <w:rPr>
          <w:rFonts w:ascii="Times New Roman" w:hAnsi="Times New Roman"/>
          <w:sz w:val="24"/>
          <w:szCs w:val="24"/>
        </w:rPr>
        <w:t xml:space="preserve"> </w:t>
      </w:r>
      <w:r w:rsidR="00816FCD" w:rsidRPr="00816FCD">
        <w:rPr>
          <w:rFonts w:ascii="Times New Roman" w:hAnsi="Times New Roman"/>
          <w:sz w:val="24"/>
          <w:szCs w:val="24"/>
        </w:rPr>
        <w:t xml:space="preserve">членов Общественного совета о проведенном 7 ноября 2018 года </w:t>
      </w:r>
      <w:r w:rsidRPr="00193BA5">
        <w:rPr>
          <w:rFonts w:ascii="Times New Roman" w:hAnsi="Times New Roman"/>
          <w:sz w:val="24"/>
          <w:szCs w:val="24"/>
        </w:rPr>
        <w:t xml:space="preserve">заседании горно-геологического совета УрФО по вопросам </w:t>
      </w:r>
      <w:r w:rsidR="00816FCD" w:rsidRPr="00816FCD">
        <w:rPr>
          <w:rFonts w:ascii="Times New Roman" w:hAnsi="Times New Roman"/>
          <w:sz w:val="24"/>
          <w:szCs w:val="24"/>
        </w:rPr>
        <w:t>оптимизации</w:t>
      </w:r>
      <w:r w:rsidRPr="00193BA5">
        <w:rPr>
          <w:rFonts w:ascii="Times New Roman" w:hAnsi="Times New Roman"/>
          <w:sz w:val="24"/>
          <w:szCs w:val="24"/>
        </w:rPr>
        <w:t xml:space="preserve"> нормативной базы проектирования горнодобывающих предприятий и </w:t>
      </w:r>
      <w:r w:rsidR="00816FCD">
        <w:rPr>
          <w:rFonts w:ascii="Times New Roman" w:hAnsi="Times New Roman"/>
          <w:sz w:val="24"/>
          <w:szCs w:val="24"/>
        </w:rPr>
        <w:t xml:space="preserve">внес предложения </w:t>
      </w:r>
      <w:r w:rsidRPr="00193BA5">
        <w:rPr>
          <w:rFonts w:ascii="Times New Roman" w:hAnsi="Times New Roman"/>
          <w:sz w:val="24"/>
          <w:szCs w:val="24"/>
        </w:rPr>
        <w:t>в части</w:t>
      </w:r>
      <w:r w:rsidR="00816FCD" w:rsidRPr="00816FCD">
        <w:t xml:space="preserve"> </w:t>
      </w:r>
      <w:r w:rsidR="00816FCD" w:rsidRPr="00816FCD">
        <w:rPr>
          <w:rFonts w:ascii="Times New Roman" w:hAnsi="Times New Roman"/>
          <w:sz w:val="24"/>
          <w:szCs w:val="24"/>
        </w:rPr>
        <w:t>структуры</w:t>
      </w:r>
      <w:r w:rsidR="00816FCD">
        <w:rPr>
          <w:rFonts w:ascii="Times New Roman" w:hAnsi="Times New Roman"/>
          <w:sz w:val="24"/>
          <w:szCs w:val="24"/>
        </w:rPr>
        <w:t xml:space="preserve"> и</w:t>
      </w:r>
      <w:r w:rsidRPr="00193BA5">
        <w:rPr>
          <w:rFonts w:ascii="Times New Roman" w:hAnsi="Times New Roman"/>
          <w:sz w:val="24"/>
          <w:szCs w:val="24"/>
        </w:rPr>
        <w:t xml:space="preserve"> </w:t>
      </w:r>
      <w:r w:rsidRPr="00193BA5">
        <w:rPr>
          <w:rFonts w:ascii="Times New Roman" w:hAnsi="Times New Roman"/>
          <w:sz w:val="24"/>
          <w:szCs w:val="24"/>
        </w:rPr>
        <w:lastRenderedPageBreak/>
        <w:t xml:space="preserve">порядка согласования проектов и дополнений в Федеральные нормы и правила, </w:t>
      </w:r>
      <w:r w:rsidR="00816FCD" w:rsidRPr="00816FCD">
        <w:rPr>
          <w:rFonts w:ascii="Times New Roman" w:hAnsi="Times New Roman"/>
          <w:sz w:val="24"/>
          <w:szCs w:val="24"/>
        </w:rPr>
        <w:t>оптимизации</w:t>
      </w:r>
      <w:r w:rsidRPr="00193BA5">
        <w:rPr>
          <w:rFonts w:ascii="Times New Roman" w:hAnsi="Times New Roman"/>
          <w:sz w:val="24"/>
          <w:szCs w:val="24"/>
        </w:rPr>
        <w:t xml:space="preserve"> порядка предоставления земельных участков.</w:t>
      </w:r>
    </w:p>
    <w:p w:rsidR="003A1F36" w:rsidRPr="003A1F36" w:rsidRDefault="003A1F36" w:rsidP="003A1F36">
      <w:pPr>
        <w:pStyle w:val="11"/>
        <w:spacing w:after="0"/>
        <w:ind w:left="0"/>
        <w:jc w:val="both"/>
        <w:rPr>
          <w:rFonts w:ascii="Times New Roman" w:hAnsi="Times New Roman"/>
          <w:sz w:val="24"/>
          <w:szCs w:val="24"/>
        </w:rPr>
      </w:pPr>
      <w:r w:rsidRPr="003A1F36">
        <w:rPr>
          <w:rFonts w:ascii="Times New Roman" w:hAnsi="Times New Roman"/>
          <w:sz w:val="24"/>
          <w:szCs w:val="24"/>
        </w:rPr>
        <w:t>В обсуждении вопроса приняли участие:</w:t>
      </w:r>
      <w:r>
        <w:rPr>
          <w:rFonts w:ascii="Times New Roman" w:hAnsi="Times New Roman"/>
          <w:sz w:val="24"/>
          <w:szCs w:val="24"/>
        </w:rPr>
        <w:t xml:space="preserve"> Солобоев И.С., Чумерин Ю.Н., Черемных Д.В., Иммореев А.И., Дворников И.В.</w:t>
      </w:r>
      <w:r w:rsidR="00514D01">
        <w:rPr>
          <w:rFonts w:ascii="Times New Roman" w:hAnsi="Times New Roman"/>
          <w:sz w:val="24"/>
          <w:szCs w:val="24"/>
        </w:rPr>
        <w:t>, Федотов Д.В.</w:t>
      </w:r>
    </w:p>
    <w:p w:rsidR="003A1F36" w:rsidRPr="00946F68" w:rsidRDefault="003A1F36" w:rsidP="003A1F36">
      <w:pPr>
        <w:snapToGrid w:val="0"/>
        <w:spacing w:after="0"/>
        <w:ind w:firstLine="709"/>
        <w:jc w:val="both"/>
        <w:rPr>
          <w:rFonts w:ascii="Times New Roman" w:hAnsi="Times New Roman"/>
          <w:b/>
          <w:sz w:val="24"/>
          <w:szCs w:val="24"/>
        </w:rPr>
      </w:pPr>
      <w:r>
        <w:rPr>
          <w:rFonts w:ascii="Times New Roman" w:hAnsi="Times New Roman"/>
          <w:b/>
          <w:sz w:val="24"/>
          <w:szCs w:val="24"/>
        </w:rPr>
        <w:t>Р</w:t>
      </w:r>
      <w:r w:rsidRPr="00946F68">
        <w:rPr>
          <w:rFonts w:ascii="Times New Roman" w:hAnsi="Times New Roman"/>
          <w:b/>
          <w:sz w:val="24"/>
          <w:szCs w:val="24"/>
        </w:rPr>
        <w:t>ЕШЕНО:</w:t>
      </w:r>
    </w:p>
    <w:p w:rsidR="003A1F36" w:rsidRDefault="003A1F36" w:rsidP="003A1F36">
      <w:pPr>
        <w:spacing w:after="0"/>
        <w:ind w:firstLine="709"/>
        <w:jc w:val="both"/>
        <w:rPr>
          <w:rFonts w:ascii="Times New Roman" w:hAnsi="Times New Roman"/>
          <w:b/>
          <w:sz w:val="24"/>
          <w:szCs w:val="24"/>
        </w:rPr>
      </w:pPr>
      <w:r w:rsidRPr="00946F68">
        <w:rPr>
          <w:rFonts w:ascii="Times New Roman" w:hAnsi="Times New Roman"/>
          <w:b/>
          <w:sz w:val="24"/>
          <w:szCs w:val="24"/>
        </w:rPr>
        <w:t xml:space="preserve">По </w:t>
      </w:r>
      <w:r>
        <w:rPr>
          <w:rFonts w:ascii="Times New Roman" w:hAnsi="Times New Roman"/>
          <w:b/>
          <w:sz w:val="24"/>
          <w:szCs w:val="24"/>
        </w:rPr>
        <w:t>четвертому</w:t>
      </w:r>
      <w:r w:rsidRPr="00946F68">
        <w:rPr>
          <w:rFonts w:ascii="Times New Roman" w:hAnsi="Times New Roman"/>
          <w:b/>
          <w:sz w:val="24"/>
          <w:szCs w:val="24"/>
        </w:rPr>
        <w:t xml:space="preserve"> вопросу:</w:t>
      </w:r>
    </w:p>
    <w:p w:rsidR="005F65ED" w:rsidRPr="00B02912" w:rsidRDefault="005F65ED" w:rsidP="00B02912">
      <w:pPr>
        <w:pStyle w:val="11"/>
        <w:numPr>
          <w:ilvl w:val="0"/>
          <w:numId w:val="24"/>
        </w:numPr>
        <w:spacing w:after="0"/>
        <w:jc w:val="both"/>
        <w:rPr>
          <w:rFonts w:ascii="Times New Roman" w:hAnsi="Times New Roman"/>
          <w:sz w:val="24"/>
          <w:szCs w:val="24"/>
        </w:rPr>
      </w:pPr>
      <w:r w:rsidRPr="005F65ED">
        <w:rPr>
          <w:rFonts w:ascii="Times New Roman" w:hAnsi="Times New Roman"/>
          <w:sz w:val="24"/>
          <w:szCs w:val="24"/>
        </w:rPr>
        <w:t>Корнилков</w:t>
      </w:r>
      <w:r>
        <w:rPr>
          <w:rFonts w:ascii="Times New Roman" w:hAnsi="Times New Roman"/>
          <w:sz w:val="24"/>
          <w:szCs w:val="24"/>
        </w:rPr>
        <w:t>у</w:t>
      </w:r>
      <w:r w:rsidRPr="005F65ED">
        <w:rPr>
          <w:rFonts w:ascii="Times New Roman" w:hAnsi="Times New Roman"/>
          <w:sz w:val="24"/>
          <w:szCs w:val="24"/>
        </w:rPr>
        <w:t xml:space="preserve"> С.В., Ворожев</w:t>
      </w:r>
      <w:r>
        <w:rPr>
          <w:rFonts w:ascii="Times New Roman" w:hAnsi="Times New Roman"/>
          <w:sz w:val="24"/>
          <w:szCs w:val="24"/>
        </w:rPr>
        <w:t>ой</w:t>
      </w:r>
      <w:r w:rsidRPr="005F65ED">
        <w:rPr>
          <w:rFonts w:ascii="Times New Roman" w:hAnsi="Times New Roman"/>
          <w:sz w:val="24"/>
          <w:szCs w:val="24"/>
        </w:rPr>
        <w:t xml:space="preserve"> С.В</w:t>
      </w:r>
      <w:r w:rsidR="00B02912">
        <w:rPr>
          <w:rFonts w:ascii="Times New Roman" w:hAnsi="Times New Roman"/>
          <w:sz w:val="24"/>
          <w:szCs w:val="24"/>
        </w:rPr>
        <w:t xml:space="preserve">. </w:t>
      </w:r>
      <w:r w:rsidRPr="00B02912">
        <w:rPr>
          <w:rFonts w:ascii="Times New Roman" w:hAnsi="Times New Roman"/>
          <w:sz w:val="24"/>
          <w:szCs w:val="24"/>
        </w:rPr>
        <w:t>с учетом предложений, поступивших в ходе обсуждения вопросов повестки дня заседания Совета, в течени</w:t>
      </w:r>
      <w:r w:rsidR="00B02912" w:rsidRPr="00B02912">
        <w:rPr>
          <w:rFonts w:ascii="Times New Roman" w:hAnsi="Times New Roman"/>
          <w:sz w:val="24"/>
          <w:szCs w:val="24"/>
        </w:rPr>
        <w:t>е</w:t>
      </w:r>
      <w:r w:rsidRPr="00B02912">
        <w:rPr>
          <w:rFonts w:ascii="Times New Roman" w:hAnsi="Times New Roman"/>
          <w:sz w:val="24"/>
          <w:szCs w:val="24"/>
        </w:rPr>
        <w:t xml:space="preserve"> недели подготовить обращение по внесению изменений в нормативные правовые акты Российской Федерации </w:t>
      </w:r>
      <w:r w:rsidR="00473080" w:rsidRPr="00B02912">
        <w:rPr>
          <w:rFonts w:ascii="Times New Roman" w:hAnsi="Times New Roman"/>
          <w:sz w:val="24"/>
          <w:szCs w:val="24"/>
        </w:rPr>
        <w:t>в части недропользования при ведении горных и эксплуатационных работ.</w:t>
      </w:r>
      <w:r w:rsidRPr="00B02912">
        <w:rPr>
          <w:rFonts w:ascii="Times New Roman" w:hAnsi="Times New Roman"/>
          <w:sz w:val="24"/>
          <w:szCs w:val="24"/>
        </w:rPr>
        <w:t xml:space="preserve"> </w:t>
      </w:r>
    </w:p>
    <w:p w:rsidR="00473080" w:rsidRDefault="00473080" w:rsidP="00473080">
      <w:pPr>
        <w:pStyle w:val="11"/>
        <w:numPr>
          <w:ilvl w:val="0"/>
          <w:numId w:val="24"/>
        </w:numPr>
        <w:spacing w:after="0"/>
        <w:jc w:val="both"/>
        <w:rPr>
          <w:rFonts w:ascii="Times New Roman" w:hAnsi="Times New Roman"/>
          <w:sz w:val="24"/>
          <w:szCs w:val="24"/>
        </w:rPr>
      </w:pPr>
      <w:r w:rsidRPr="00473080">
        <w:rPr>
          <w:rFonts w:ascii="Times New Roman" w:hAnsi="Times New Roman"/>
          <w:sz w:val="24"/>
          <w:szCs w:val="24"/>
        </w:rPr>
        <w:t xml:space="preserve">На основании выработанных концепций подготовить материалы для публикации их в ведомственном журнале Ростехнадзора «Промышленность и безопасность. Урал» и </w:t>
      </w:r>
      <w:r>
        <w:rPr>
          <w:rFonts w:ascii="Times New Roman" w:hAnsi="Times New Roman"/>
          <w:sz w:val="24"/>
          <w:szCs w:val="24"/>
        </w:rPr>
        <w:t>журнале Федерального агентства «Роснедра».</w:t>
      </w:r>
    </w:p>
    <w:p w:rsidR="005F65ED" w:rsidRDefault="00902B61" w:rsidP="00473080">
      <w:pPr>
        <w:pStyle w:val="11"/>
        <w:numPr>
          <w:ilvl w:val="0"/>
          <w:numId w:val="24"/>
        </w:numPr>
        <w:spacing w:after="0"/>
        <w:jc w:val="both"/>
        <w:rPr>
          <w:rFonts w:ascii="Times New Roman" w:hAnsi="Times New Roman"/>
          <w:sz w:val="24"/>
          <w:szCs w:val="24"/>
        </w:rPr>
      </w:pPr>
      <w:r>
        <w:rPr>
          <w:rFonts w:ascii="Times New Roman" w:hAnsi="Times New Roman"/>
          <w:sz w:val="24"/>
          <w:szCs w:val="24"/>
        </w:rPr>
        <w:t>Разместить материалы по обсуждаемым вопросам на сайте Уральского управления Ростехнадзора.</w:t>
      </w:r>
    </w:p>
    <w:p w:rsidR="00473080" w:rsidRPr="00473080" w:rsidRDefault="00473080" w:rsidP="00473080">
      <w:pPr>
        <w:pStyle w:val="a4"/>
        <w:numPr>
          <w:ilvl w:val="0"/>
          <w:numId w:val="24"/>
        </w:numPr>
        <w:jc w:val="both"/>
        <w:rPr>
          <w:rFonts w:ascii="Times New Roman" w:hAnsi="Times New Roman"/>
          <w:sz w:val="24"/>
          <w:szCs w:val="24"/>
        </w:rPr>
      </w:pPr>
      <w:r w:rsidRPr="00473080">
        <w:rPr>
          <w:rFonts w:ascii="Times New Roman" w:hAnsi="Times New Roman"/>
          <w:sz w:val="24"/>
          <w:szCs w:val="24"/>
        </w:rPr>
        <w:t>Направить от Общественного совета при Уральском управлении Ростехнадзора в Центральный аппарат Ростехнадзора, Федерального агентства по недропользованию России предложения для внесения изменений в нормативные правовые документы</w:t>
      </w:r>
    </w:p>
    <w:p w:rsidR="00473080" w:rsidRDefault="00473080" w:rsidP="00473080">
      <w:pPr>
        <w:pStyle w:val="11"/>
        <w:spacing w:after="0"/>
        <w:jc w:val="both"/>
        <w:rPr>
          <w:rFonts w:ascii="Times New Roman" w:hAnsi="Times New Roman"/>
          <w:sz w:val="24"/>
          <w:szCs w:val="24"/>
        </w:rPr>
      </w:pPr>
    </w:p>
    <w:p w:rsidR="005E4384" w:rsidRDefault="005F65ED" w:rsidP="005E4384">
      <w:pPr>
        <w:snapToGrid w:val="0"/>
        <w:spacing w:after="0"/>
        <w:ind w:firstLine="709"/>
        <w:jc w:val="both"/>
        <w:rPr>
          <w:rFonts w:ascii="Times New Roman" w:hAnsi="Times New Roman"/>
          <w:b/>
          <w:sz w:val="24"/>
          <w:szCs w:val="24"/>
        </w:rPr>
      </w:pPr>
      <w:r>
        <w:rPr>
          <w:rFonts w:ascii="Times New Roman" w:hAnsi="Times New Roman"/>
          <w:sz w:val="24"/>
          <w:szCs w:val="24"/>
        </w:rPr>
        <w:br/>
      </w:r>
      <w:r w:rsidR="005E4384" w:rsidRPr="00946F68">
        <w:rPr>
          <w:rFonts w:ascii="Times New Roman" w:hAnsi="Times New Roman"/>
          <w:b/>
          <w:sz w:val="24"/>
          <w:szCs w:val="24"/>
        </w:rPr>
        <w:t xml:space="preserve">По </w:t>
      </w:r>
      <w:r w:rsidR="005E4384">
        <w:rPr>
          <w:rFonts w:ascii="Times New Roman" w:hAnsi="Times New Roman"/>
          <w:b/>
          <w:sz w:val="24"/>
          <w:szCs w:val="24"/>
        </w:rPr>
        <w:t>пятому</w:t>
      </w:r>
      <w:r w:rsidR="005E4384" w:rsidRPr="00946F68">
        <w:rPr>
          <w:rFonts w:ascii="Times New Roman" w:hAnsi="Times New Roman"/>
          <w:b/>
          <w:sz w:val="24"/>
          <w:szCs w:val="24"/>
        </w:rPr>
        <w:t xml:space="preserve"> вопросу</w:t>
      </w:r>
      <w:r w:rsidR="002A6624">
        <w:rPr>
          <w:rFonts w:ascii="Times New Roman" w:hAnsi="Times New Roman"/>
          <w:b/>
          <w:sz w:val="24"/>
          <w:szCs w:val="24"/>
        </w:rPr>
        <w:t>:</w:t>
      </w:r>
      <w:r w:rsidR="005E4384" w:rsidRPr="00946F68">
        <w:rPr>
          <w:rFonts w:ascii="Times New Roman" w:hAnsi="Times New Roman"/>
          <w:b/>
          <w:sz w:val="24"/>
          <w:szCs w:val="24"/>
        </w:rPr>
        <w:t xml:space="preserve"> </w:t>
      </w:r>
    </w:p>
    <w:p w:rsidR="005E4384" w:rsidRPr="00B02912" w:rsidRDefault="005E4384" w:rsidP="00B02912">
      <w:pPr>
        <w:snapToGrid w:val="0"/>
        <w:spacing w:after="0"/>
        <w:jc w:val="both"/>
        <w:rPr>
          <w:rFonts w:ascii="Times New Roman" w:hAnsi="Times New Roman"/>
          <w:b/>
          <w:sz w:val="24"/>
          <w:szCs w:val="24"/>
        </w:rPr>
      </w:pPr>
      <w:r>
        <w:rPr>
          <w:rFonts w:ascii="Times New Roman" w:hAnsi="Times New Roman"/>
          <w:sz w:val="24"/>
          <w:szCs w:val="24"/>
        </w:rPr>
        <w:t>О</w:t>
      </w:r>
      <w:r w:rsidRPr="005E4384">
        <w:rPr>
          <w:rFonts w:ascii="Times New Roman" w:hAnsi="Times New Roman"/>
          <w:sz w:val="24"/>
          <w:szCs w:val="24"/>
        </w:rPr>
        <w:t xml:space="preserve"> возможности внесения изменения в Федеральные нормы и правила в области промышленной безопасности «Правила безопасности опасных производственных объектов, на которых используются подъёмные сооружения», утверждённые приказом Федеральной службы по экологическому, технологическому и атомному над</w:t>
      </w:r>
      <w:r w:rsidR="00B02912">
        <w:rPr>
          <w:rFonts w:ascii="Times New Roman" w:hAnsi="Times New Roman"/>
          <w:sz w:val="24"/>
          <w:szCs w:val="24"/>
        </w:rPr>
        <w:t>зору от 12 ноября 2013 г. № 533 з</w:t>
      </w:r>
      <w:r w:rsidR="00B02912" w:rsidRPr="00B02912">
        <w:rPr>
          <w:rFonts w:ascii="Times New Roman" w:hAnsi="Times New Roman"/>
          <w:sz w:val="24"/>
          <w:szCs w:val="24"/>
        </w:rPr>
        <w:t xml:space="preserve">аслушана информация члена Общественного совета при Уральском управлении Ростехнадзора </w:t>
      </w:r>
      <w:r w:rsidRPr="005E4384">
        <w:rPr>
          <w:rFonts w:ascii="Times New Roman" w:hAnsi="Times New Roman"/>
          <w:sz w:val="24"/>
          <w:szCs w:val="24"/>
        </w:rPr>
        <w:t>Имамутдинов А.К.</w:t>
      </w:r>
    </w:p>
    <w:p w:rsidR="00B02912" w:rsidRDefault="00B02912" w:rsidP="005E4384">
      <w:pPr>
        <w:snapToGrid w:val="0"/>
        <w:spacing w:after="0"/>
        <w:ind w:firstLine="709"/>
        <w:jc w:val="both"/>
        <w:rPr>
          <w:rFonts w:ascii="Times New Roman" w:hAnsi="Times New Roman"/>
          <w:sz w:val="24"/>
          <w:szCs w:val="24"/>
        </w:rPr>
      </w:pPr>
      <w:r w:rsidRPr="00B02912">
        <w:rPr>
          <w:rFonts w:ascii="Times New Roman" w:hAnsi="Times New Roman"/>
          <w:sz w:val="24"/>
          <w:szCs w:val="24"/>
        </w:rPr>
        <w:t>В обсуждении вопроса приняли участие</w:t>
      </w:r>
      <w:r>
        <w:rPr>
          <w:rFonts w:ascii="Times New Roman" w:hAnsi="Times New Roman"/>
          <w:sz w:val="24"/>
          <w:szCs w:val="24"/>
        </w:rPr>
        <w:t xml:space="preserve"> Солобоев И.С., Дворников И.В., Соколов А.А., Чумерин Ю.Н., Корнилков С.В., Семичев Ю.С.</w:t>
      </w:r>
    </w:p>
    <w:p w:rsidR="002A6624" w:rsidRPr="002A6624" w:rsidRDefault="002A6624" w:rsidP="002A6624">
      <w:pPr>
        <w:snapToGrid w:val="0"/>
        <w:spacing w:after="0"/>
        <w:ind w:firstLine="709"/>
        <w:jc w:val="both"/>
        <w:rPr>
          <w:rFonts w:ascii="Times New Roman" w:hAnsi="Times New Roman"/>
          <w:sz w:val="24"/>
          <w:szCs w:val="24"/>
        </w:rPr>
      </w:pPr>
      <w:r w:rsidRPr="002A6624">
        <w:rPr>
          <w:rFonts w:ascii="Times New Roman" w:hAnsi="Times New Roman"/>
          <w:sz w:val="24"/>
          <w:szCs w:val="24"/>
        </w:rPr>
        <w:t>26.10.2017 г. Ростехнадзором подготовлен проект Приказа Федеральной службы по экологическому, технологическому и атомному надзору «О внесении изменений в приказ Ростехнадзора от 12.11.2013 г. № 533 «Об утверждении  Федеральных норм и правил в области промышленной безопасности «Правила безопасности опасных производственных объектов, на которых используются подъемные сооружения».</w:t>
      </w:r>
    </w:p>
    <w:p w:rsidR="002A6624" w:rsidRPr="00A43161" w:rsidRDefault="002A6624" w:rsidP="002A6624">
      <w:pPr>
        <w:snapToGrid w:val="0"/>
        <w:spacing w:after="0"/>
        <w:ind w:firstLine="709"/>
        <w:jc w:val="both"/>
        <w:rPr>
          <w:rFonts w:ascii="Times New Roman" w:hAnsi="Times New Roman"/>
          <w:sz w:val="24"/>
          <w:szCs w:val="24"/>
        </w:rPr>
      </w:pPr>
      <w:r w:rsidRPr="002A6624">
        <w:rPr>
          <w:rFonts w:ascii="Times New Roman" w:hAnsi="Times New Roman"/>
          <w:sz w:val="24"/>
          <w:szCs w:val="24"/>
        </w:rPr>
        <w:t>В документе предлагаемых изменений содержится 30 пунктов дополнений и целый раздел под № 8 для внесения изменений, в которых достаточно понятно прописаны требования промышленной безопасности к организациям и обязанности к работникам О</w:t>
      </w:r>
      <w:r>
        <w:rPr>
          <w:rFonts w:ascii="Times New Roman" w:hAnsi="Times New Roman"/>
          <w:sz w:val="24"/>
          <w:szCs w:val="24"/>
        </w:rPr>
        <w:t>ПО осуществляющим эксплуатацию п</w:t>
      </w:r>
      <w:r w:rsidRPr="002A6624">
        <w:rPr>
          <w:rFonts w:ascii="Times New Roman" w:hAnsi="Times New Roman"/>
          <w:sz w:val="24"/>
          <w:szCs w:val="24"/>
        </w:rPr>
        <w:t xml:space="preserve">одъёмных </w:t>
      </w:r>
      <w:r>
        <w:rPr>
          <w:rFonts w:ascii="Times New Roman" w:hAnsi="Times New Roman"/>
          <w:sz w:val="24"/>
          <w:szCs w:val="24"/>
        </w:rPr>
        <w:t>с</w:t>
      </w:r>
      <w:r w:rsidRPr="002A6624">
        <w:rPr>
          <w:rFonts w:ascii="Times New Roman" w:hAnsi="Times New Roman"/>
          <w:sz w:val="24"/>
          <w:szCs w:val="24"/>
        </w:rPr>
        <w:t>ооружений.</w:t>
      </w:r>
    </w:p>
    <w:p w:rsidR="00F210EB" w:rsidRPr="00F210EB" w:rsidRDefault="00F210EB" w:rsidP="002A6624">
      <w:pPr>
        <w:snapToGrid w:val="0"/>
        <w:spacing w:after="0"/>
        <w:ind w:firstLine="709"/>
        <w:jc w:val="both"/>
        <w:rPr>
          <w:rFonts w:ascii="Times New Roman" w:hAnsi="Times New Roman"/>
          <w:sz w:val="24"/>
          <w:szCs w:val="24"/>
        </w:rPr>
      </w:pPr>
      <w:r>
        <w:rPr>
          <w:rFonts w:ascii="Times New Roman" w:hAnsi="Times New Roman"/>
          <w:sz w:val="24"/>
          <w:szCs w:val="24"/>
        </w:rPr>
        <w:t>Однако, приказ Ростехнадзора уже полтора года не подписан.</w:t>
      </w:r>
    </w:p>
    <w:p w:rsidR="005E4384" w:rsidRDefault="005E4384" w:rsidP="005E4384">
      <w:pPr>
        <w:snapToGrid w:val="0"/>
        <w:spacing w:after="0"/>
        <w:ind w:firstLine="709"/>
        <w:jc w:val="both"/>
        <w:rPr>
          <w:rFonts w:ascii="Times New Roman" w:hAnsi="Times New Roman"/>
          <w:b/>
          <w:sz w:val="24"/>
          <w:szCs w:val="24"/>
        </w:rPr>
      </w:pPr>
      <w:r>
        <w:rPr>
          <w:rFonts w:ascii="Times New Roman" w:hAnsi="Times New Roman"/>
          <w:b/>
          <w:sz w:val="24"/>
          <w:szCs w:val="24"/>
        </w:rPr>
        <w:t>Р</w:t>
      </w:r>
      <w:r w:rsidRPr="00946F68">
        <w:rPr>
          <w:rFonts w:ascii="Times New Roman" w:hAnsi="Times New Roman"/>
          <w:b/>
          <w:sz w:val="24"/>
          <w:szCs w:val="24"/>
        </w:rPr>
        <w:t>ЕШЕНО:</w:t>
      </w:r>
    </w:p>
    <w:p w:rsidR="003A1F36" w:rsidRDefault="005E4384" w:rsidP="005E4384">
      <w:pPr>
        <w:pStyle w:val="11"/>
        <w:spacing w:after="0"/>
        <w:ind w:left="0" w:firstLine="708"/>
        <w:rPr>
          <w:rFonts w:ascii="Times New Roman" w:hAnsi="Times New Roman"/>
          <w:sz w:val="24"/>
          <w:szCs w:val="24"/>
        </w:rPr>
      </w:pPr>
      <w:r w:rsidRPr="00946F68">
        <w:rPr>
          <w:rFonts w:ascii="Times New Roman" w:hAnsi="Times New Roman"/>
          <w:b/>
          <w:sz w:val="24"/>
          <w:szCs w:val="24"/>
        </w:rPr>
        <w:t xml:space="preserve">По </w:t>
      </w:r>
      <w:r>
        <w:rPr>
          <w:rFonts w:ascii="Times New Roman" w:hAnsi="Times New Roman"/>
          <w:b/>
          <w:sz w:val="24"/>
          <w:szCs w:val="24"/>
        </w:rPr>
        <w:t>пятому</w:t>
      </w:r>
      <w:r w:rsidRPr="00946F68">
        <w:rPr>
          <w:rFonts w:ascii="Times New Roman" w:hAnsi="Times New Roman"/>
          <w:b/>
          <w:sz w:val="24"/>
          <w:szCs w:val="24"/>
        </w:rPr>
        <w:t xml:space="preserve"> вопросу</w:t>
      </w:r>
    </w:p>
    <w:p w:rsidR="003A1F36" w:rsidRDefault="002A6624" w:rsidP="002A6624">
      <w:pPr>
        <w:pStyle w:val="11"/>
        <w:spacing w:after="0"/>
        <w:ind w:left="0" w:firstLine="709"/>
        <w:jc w:val="both"/>
        <w:rPr>
          <w:rFonts w:ascii="Times New Roman" w:hAnsi="Times New Roman"/>
          <w:sz w:val="24"/>
          <w:szCs w:val="24"/>
        </w:rPr>
      </w:pPr>
      <w:r>
        <w:rPr>
          <w:rFonts w:ascii="Times New Roman" w:hAnsi="Times New Roman"/>
          <w:sz w:val="24"/>
          <w:szCs w:val="24"/>
        </w:rPr>
        <w:t>Предложения по внесению</w:t>
      </w:r>
      <w:r w:rsidRPr="005E4384">
        <w:rPr>
          <w:rFonts w:ascii="Times New Roman" w:hAnsi="Times New Roman"/>
          <w:sz w:val="24"/>
          <w:szCs w:val="24"/>
        </w:rPr>
        <w:t xml:space="preserve"> изменени</w:t>
      </w:r>
      <w:r>
        <w:rPr>
          <w:rFonts w:ascii="Times New Roman" w:hAnsi="Times New Roman"/>
          <w:sz w:val="24"/>
          <w:szCs w:val="24"/>
        </w:rPr>
        <w:t>й</w:t>
      </w:r>
      <w:r w:rsidRPr="005E4384">
        <w:rPr>
          <w:rFonts w:ascii="Times New Roman" w:hAnsi="Times New Roman"/>
          <w:sz w:val="24"/>
          <w:szCs w:val="24"/>
        </w:rPr>
        <w:t xml:space="preserve"> в Федеральные нормы и правила в области промышленной безопасности «Правила безопасности опасных производственных объектов, на которых используются подъёмные сооружения»,</w:t>
      </w:r>
      <w:r>
        <w:rPr>
          <w:rFonts w:ascii="Times New Roman" w:hAnsi="Times New Roman"/>
          <w:sz w:val="24"/>
          <w:szCs w:val="24"/>
        </w:rPr>
        <w:t xml:space="preserve"> рассмотренные на заседании Общественного </w:t>
      </w:r>
      <w:r>
        <w:rPr>
          <w:rFonts w:ascii="Times New Roman" w:hAnsi="Times New Roman"/>
          <w:sz w:val="24"/>
          <w:szCs w:val="24"/>
        </w:rPr>
        <w:lastRenderedPageBreak/>
        <w:t xml:space="preserve">совета </w:t>
      </w:r>
      <w:r w:rsidR="00A43161">
        <w:rPr>
          <w:rFonts w:ascii="Times New Roman" w:hAnsi="Times New Roman"/>
          <w:sz w:val="24"/>
          <w:szCs w:val="24"/>
        </w:rPr>
        <w:t>при Уральском</w:t>
      </w:r>
      <w:r>
        <w:rPr>
          <w:rFonts w:ascii="Times New Roman" w:hAnsi="Times New Roman"/>
          <w:sz w:val="24"/>
          <w:szCs w:val="24"/>
        </w:rPr>
        <w:t xml:space="preserve"> управлении Ростехнадзора, направить в Центральный аппарат Ростехнадзора</w:t>
      </w:r>
      <w:r w:rsidR="00F210EB">
        <w:rPr>
          <w:rFonts w:ascii="Times New Roman" w:hAnsi="Times New Roman"/>
          <w:sz w:val="24"/>
          <w:szCs w:val="24"/>
        </w:rPr>
        <w:t xml:space="preserve"> в качестве законодательной </w:t>
      </w:r>
      <w:r w:rsidR="00A43161">
        <w:rPr>
          <w:rFonts w:ascii="Times New Roman" w:hAnsi="Times New Roman"/>
          <w:sz w:val="24"/>
          <w:szCs w:val="24"/>
        </w:rPr>
        <w:t>инициативы.</w:t>
      </w:r>
    </w:p>
    <w:p w:rsidR="003A1F36" w:rsidRDefault="002A6624" w:rsidP="002A6624">
      <w:pPr>
        <w:pStyle w:val="11"/>
        <w:spacing w:after="0"/>
        <w:jc w:val="both"/>
        <w:rPr>
          <w:rFonts w:ascii="Times New Roman" w:hAnsi="Times New Roman"/>
          <w:sz w:val="24"/>
          <w:szCs w:val="24"/>
        </w:rPr>
      </w:pPr>
      <w:r>
        <w:rPr>
          <w:rFonts w:ascii="Times New Roman" w:hAnsi="Times New Roman"/>
          <w:sz w:val="24"/>
          <w:szCs w:val="24"/>
        </w:rPr>
        <w:t>Ответственный за подготовку предложений</w:t>
      </w:r>
      <w:r w:rsidRPr="002A6624">
        <w:rPr>
          <w:rFonts w:ascii="Times New Roman" w:hAnsi="Times New Roman"/>
          <w:sz w:val="24"/>
          <w:szCs w:val="24"/>
        </w:rPr>
        <w:t xml:space="preserve"> Имамутдинов А.К.</w:t>
      </w:r>
    </w:p>
    <w:p w:rsidR="00473080" w:rsidRDefault="00473080" w:rsidP="003A1F36">
      <w:pPr>
        <w:pStyle w:val="11"/>
        <w:spacing w:after="0"/>
        <w:ind w:firstLine="709"/>
        <w:jc w:val="both"/>
        <w:rPr>
          <w:rFonts w:ascii="Times New Roman" w:hAnsi="Times New Roman"/>
          <w:sz w:val="24"/>
          <w:szCs w:val="24"/>
        </w:rPr>
      </w:pPr>
    </w:p>
    <w:p w:rsidR="00473080" w:rsidRDefault="002A6624" w:rsidP="002A6624">
      <w:pPr>
        <w:pStyle w:val="11"/>
        <w:spacing w:after="0"/>
        <w:ind w:left="0"/>
        <w:jc w:val="both"/>
        <w:rPr>
          <w:rFonts w:ascii="Times New Roman" w:hAnsi="Times New Roman"/>
          <w:b/>
          <w:sz w:val="24"/>
          <w:szCs w:val="24"/>
        </w:rPr>
      </w:pPr>
      <w:r w:rsidRPr="002A6624">
        <w:rPr>
          <w:rFonts w:ascii="Times New Roman" w:hAnsi="Times New Roman"/>
          <w:b/>
          <w:sz w:val="24"/>
          <w:szCs w:val="24"/>
        </w:rPr>
        <w:t xml:space="preserve">По </w:t>
      </w:r>
      <w:r>
        <w:rPr>
          <w:rFonts w:ascii="Times New Roman" w:hAnsi="Times New Roman"/>
          <w:b/>
          <w:sz w:val="24"/>
          <w:szCs w:val="24"/>
        </w:rPr>
        <w:t>шестому</w:t>
      </w:r>
      <w:r w:rsidRPr="002A6624">
        <w:rPr>
          <w:rFonts w:ascii="Times New Roman" w:hAnsi="Times New Roman"/>
          <w:b/>
          <w:sz w:val="24"/>
          <w:szCs w:val="24"/>
        </w:rPr>
        <w:t xml:space="preserve"> вопросу:</w:t>
      </w:r>
    </w:p>
    <w:p w:rsidR="002A6624" w:rsidRPr="0004363E" w:rsidRDefault="002A6624" w:rsidP="002A6624">
      <w:pPr>
        <w:spacing w:after="0"/>
        <w:jc w:val="both"/>
        <w:rPr>
          <w:rFonts w:ascii="Times New Roman" w:eastAsia="Calibri" w:hAnsi="Times New Roman"/>
          <w:sz w:val="24"/>
          <w:lang w:eastAsia="en-US"/>
        </w:rPr>
      </w:pPr>
      <w:r w:rsidRPr="002A6624">
        <w:rPr>
          <w:rFonts w:ascii="Times New Roman" w:eastAsia="Calibri" w:hAnsi="Times New Roman"/>
          <w:sz w:val="24"/>
          <w:lang w:eastAsia="en-US"/>
        </w:rPr>
        <w:t>Необходимость создания собственных нештатных аварийно-спасательных формирований у хозяйствующих субъектов при наличии договора на обслуживание с профессиональным аварийно-спасательным формированием, не нарушая требования статьи 10 Федерального Закона от 21</w:t>
      </w:r>
      <w:r>
        <w:rPr>
          <w:rFonts w:ascii="Times New Roman" w:eastAsia="Calibri" w:hAnsi="Times New Roman"/>
          <w:sz w:val="24"/>
          <w:lang w:eastAsia="en-US"/>
        </w:rPr>
        <w:t xml:space="preserve">.07.1997 г. 116-ФЗ выступил </w:t>
      </w:r>
      <w:r w:rsidRPr="002A6624">
        <w:rPr>
          <w:rFonts w:ascii="Times New Roman" w:eastAsia="Calibri" w:hAnsi="Times New Roman"/>
          <w:sz w:val="24"/>
          <w:lang w:eastAsia="en-US"/>
        </w:rPr>
        <w:t xml:space="preserve">член Общественного совета при Уральском управлении Ростехнадзора </w:t>
      </w:r>
      <w:r>
        <w:rPr>
          <w:rFonts w:ascii="Times New Roman" w:eastAsia="Calibri" w:hAnsi="Times New Roman"/>
          <w:sz w:val="24"/>
          <w:lang w:eastAsia="en-US"/>
        </w:rPr>
        <w:t>Семичев Ю.С.</w:t>
      </w:r>
    </w:p>
    <w:p w:rsidR="002A6624" w:rsidRDefault="002A6624" w:rsidP="002A6624">
      <w:pPr>
        <w:pStyle w:val="11"/>
        <w:spacing w:after="0"/>
        <w:ind w:left="0"/>
        <w:jc w:val="both"/>
        <w:rPr>
          <w:rFonts w:ascii="Times New Roman" w:hAnsi="Times New Roman"/>
          <w:sz w:val="24"/>
          <w:szCs w:val="24"/>
        </w:rPr>
      </w:pPr>
      <w:r w:rsidRPr="002A6624">
        <w:rPr>
          <w:rFonts w:ascii="Times New Roman" w:hAnsi="Times New Roman"/>
          <w:sz w:val="24"/>
          <w:szCs w:val="24"/>
        </w:rPr>
        <w:t>В обсуждении вопроса приняли участие Солобоев И.С</w:t>
      </w:r>
      <w:r>
        <w:rPr>
          <w:rFonts w:ascii="Times New Roman" w:hAnsi="Times New Roman"/>
          <w:sz w:val="24"/>
          <w:szCs w:val="24"/>
        </w:rPr>
        <w:t>.,</w:t>
      </w:r>
      <w:r w:rsidRPr="002A6624">
        <w:rPr>
          <w:rFonts w:ascii="Times New Roman" w:hAnsi="Times New Roman"/>
          <w:sz w:val="24"/>
          <w:szCs w:val="24"/>
        </w:rPr>
        <w:t xml:space="preserve"> Чумерин Ю.Н.</w:t>
      </w:r>
    </w:p>
    <w:p w:rsidR="002A6624" w:rsidRDefault="002A6624" w:rsidP="002A6624">
      <w:pPr>
        <w:snapToGrid w:val="0"/>
        <w:spacing w:after="0"/>
        <w:ind w:firstLine="709"/>
        <w:jc w:val="both"/>
        <w:rPr>
          <w:rFonts w:ascii="Times New Roman" w:hAnsi="Times New Roman"/>
          <w:b/>
          <w:sz w:val="24"/>
          <w:szCs w:val="24"/>
        </w:rPr>
      </w:pPr>
      <w:r>
        <w:rPr>
          <w:rFonts w:ascii="Times New Roman" w:hAnsi="Times New Roman"/>
          <w:b/>
          <w:sz w:val="24"/>
          <w:szCs w:val="24"/>
        </w:rPr>
        <w:t>Р</w:t>
      </w:r>
      <w:r w:rsidRPr="00946F68">
        <w:rPr>
          <w:rFonts w:ascii="Times New Roman" w:hAnsi="Times New Roman"/>
          <w:b/>
          <w:sz w:val="24"/>
          <w:szCs w:val="24"/>
        </w:rPr>
        <w:t>ЕШЕНО:</w:t>
      </w:r>
    </w:p>
    <w:p w:rsidR="002A6624" w:rsidRDefault="002A6624" w:rsidP="002A6624">
      <w:pPr>
        <w:pStyle w:val="11"/>
        <w:spacing w:after="0"/>
        <w:ind w:left="0" w:firstLine="708"/>
        <w:jc w:val="both"/>
        <w:rPr>
          <w:rFonts w:ascii="Times New Roman" w:hAnsi="Times New Roman"/>
          <w:b/>
          <w:sz w:val="24"/>
          <w:szCs w:val="24"/>
        </w:rPr>
      </w:pPr>
      <w:r w:rsidRPr="002A6624">
        <w:rPr>
          <w:rFonts w:ascii="Times New Roman" w:hAnsi="Times New Roman"/>
          <w:b/>
          <w:sz w:val="24"/>
          <w:szCs w:val="24"/>
        </w:rPr>
        <w:t xml:space="preserve">По </w:t>
      </w:r>
      <w:r>
        <w:rPr>
          <w:rFonts w:ascii="Times New Roman" w:hAnsi="Times New Roman"/>
          <w:b/>
          <w:sz w:val="24"/>
          <w:szCs w:val="24"/>
        </w:rPr>
        <w:t>шестому</w:t>
      </w:r>
      <w:r w:rsidRPr="002A6624">
        <w:rPr>
          <w:rFonts w:ascii="Times New Roman" w:hAnsi="Times New Roman"/>
          <w:b/>
          <w:sz w:val="24"/>
          <w:szCs w:val="24"/>
        </w:rPr>
        <w:t xml:space="preserve"> вопросу:</w:t>
      </w:r>
    </w:p>
    <w:p w:rsidR="002A6624" w:rsidRDefault="002A6624" w:rsidP="002A6624">
      <w:pPr>
        <w:pStyle w:val="11"/>
        <w:numPr>
          <w:ilvl w:val="0"/>
          <w:numId w:val="27"/>
        </w:numPr>
        <w:spacing w:after="0"/>
        <w:jc w:val="both"/>
        <w:rPr>
          <w:rFonts w:ascii="Times New Roman" w:hAnsi="Times New Roman"/>
          <w:sz w:val="24"/>
          <w:szCs w:val="24"/>
        </w:rPr>
      </w:pPr>
      <w:r>
        <w:rPr>
          <w:rFonts w:ascii="Times New Roman" w:hAnsi="Times New Roman"/>
          <w:sz w:val="24"/>
          <w:szCs w:val="24"/>
        </w:rPr>
        <w:t xml:space="preserve">Информацию о </w:t>
      </w:r>
      <w:r>
        <w:rPr>
          <w:rFonts w:ascii="Times New Roman" w:eastAsia="Calibri" w:hAnsi="Times New Roman"/>
          <w:sz w:val="24"/>
          <w:lang w:eastAsia="en-US"/>
        </w:rPr>
        <w:t>н</w:t>
      </w:r>
      <w:r w:rsidRPr="002A6624">
        <w:rPr>
          <w:rFonts w:ascii="Times New Roman" w:eastAsia="Calibri" w:hAnsi="Times New Roman"/>
          <w:sz w:val="24"/>
          <w:lang w:eastAsia="en-US"/>
        </w:rPr>
        <w:t>еобходимость создания собственных нештатных аварийно-спасательных формирований у хозяйствующих субъектов при наличии договора на обслуживание с профессиональным аварийно-спасательным формированием, не нарушая требования статьи 10 Федерального Закона от 21</w:t>
      </w:r>
      <w:r>
        <w:rPr>
          <w:rFonts w:ascii="Times New Roman" w:eastAsia="Calibri" w:hAnsi="Times New Roman"/>
          <w:sz w:val="24"/>
          <w:lang w:eastAsia="en-US"/>
        </w:rPr>
        <w:t>.07.1997 г. 116-ФЗ</w:t>
      </w:r>
      <w:r w:rsidR="00CB6D16">
        <w:rPr>
          <w:rFonts w:ascii="Times New Roman" w:eastAsia="Calibri" w:hAnsi="Times New Roman"/>
          <w:sz w:val="24"/>
          <w:lang w:eastAsia="en-US"/>
        </w:rPr>
        <w:t xml:space="preserve">, </w:t>
      </w:r>
      <w:r>
        <w:rPr>
          <w:rFonts w:ascii="Times New Roman" w:eastAsia="Calibri" w:hAnsi="Times New Roman"/>
          <w:sz w:val="24"/>
          <w:lang w:eastAsia="en-US"/>
        </w:rPr>
        <w:t xml:space="preserve">принять </w:t>
      </w:r>
      <w:r>
        <w:rPr>
          <w:rFonts w:ascii="Times New Roman" w:hAnsi="Times New Roman"/>
          <w:sz w:val="24"/>
          <w:szCs w:val="24"/>
        </w:rPr>
        <w:t>к сведению.</w:t>
      </w:r>
    </w:p>
    <w:p w:rsidR="002A6624" w:rsidRDefault="002A6624" w:rsidP="002A6624">
      <w:pPr>
        <w:pStyle w:val="11"/>
        <w:numPr>
          <w:ilvl w:val="0"/>
          <w:numId w:val="27"/>
        </w:numPr>
        <w:spacing w:after="0"/>
        <w:jc w:val="both"/>
        <w:rPr>
          <w:rFonts w:ascii="Times New Roman" w:hAnsi="Times New Roman"/>
          <w:sz w:val="24"/>
          <w:szCs w:val="24"/>
        </w:rPr>
      </w:pPr>
      <w:r>
        <w:rPr>
          <w:rFonts w:ascii="Times New Roman" w:hAnsi="Times New Roman"/>
          <w:sz w:val="24"/>
          <w:szCs w:val="24"/>
        </w:rPr>
        <w:t xml:space="preserve"> </w:t>
      </w:r>
      <w:r w:rsidR="00CB6D16">
        <w:rPr>
          <w:rFonts w:ascii="Times New Roman" w:hAnsi="Times New Roman"/>
          <w:sz w:val="24"/>
          <w:szCs w:val="24"/>
        </w:rPr>
        <w:t xml:space="preserve">Провести обсуждение проблемы с участием представителей 15 </w:t>
      </w:r>
      <w:r w:rsidR="00976884">
        <w:rPr>
          <w:rFonts w:ascii="Times New Roman" w:hAnsi="Times New Roman"/>
          <w:sz w:val="24"/>
          <w:szCs w:val="24"/>
        </w:rPr>
        <w:t>÷</w:t>
      </w:r>
      <w:bookmarkStart w:id="0" w:name="_GoBack"/>
      <w:bookmarkEnd w:id="0"/>
      <w:r w:rsidR="00CB6D16">
        <w:rPr>
          <w:rFonts w:ascii="Times New Roman" w:hAnsi="Times New Roman"/>
          <w:sz w:val="24"/>
          <w:szCs w:val="24"/>
        </w:rPr>
        <w:t xml:space="preserve"> 20 предприятий на заседании Совета во втором полугодии 2019 года. Ответственный за подготовку Семичев Ю.С.</w:t>
      </w:r>
    </w:p>
    <w:p w:rsidR="00CB6D16" w:rsidRDefault="00CB6D16" w:rsidP="00CB6D16">
      <w:pPr>
        <w:snapToGrid w:val="0"/>
        <w:spacing w:after="0"/>
        <w:ind w:left="720"/>
        <w:jc w:val="both"/>
        <w:rPr>
          <w:rFonts w:ascii="Times New Roman" w:hAnsi="Times New Roman"/>
          <w:b/>
          <w:sz w:val="24"/>
          <w:szCs w:val="24"/>
        </w:rPr>
      </w:pPr>
    </w:p>
    <w:p w:rsidR="00CB6D16" w:rsidRDefault="00CB6D16" w:rsidP="00CB6D16">
      <w:pPr>
        <w:snapToGrid w:val="0"/>
        <w:spacing w:after="0"/>
        <w:ind w:firstLine="709"/>
        <w:jc w:val="both"/>
        <w:rPr>
          <w:rFonts w:ascii="Times New Roman" w:hAnsi="Times New Roman"/>
          <w:b/>
          <w:sz w:val="24"/>
          <w:szCs w:val="24"/>
        </w:rPr>
      </w:pPr>
    </w:p>
    <w:p w:rsidR="00CB6D16" w:rsidRDefault="00CB6D16" w:rsidP="00CB6D16">
      <w:pPr>
        <w:pStyle w:val="11"/>
        <w:spacing w:after="0"/>
        <w:ind w:left="0" w:firstLine="708"/>
        <w:jc w:val="both"/>
        <w:rPr>
          <w:rFonts w:ascii="Times New Roman" w:hAnsi="Times New Roman"/>
          <w:b/>
          <w:sz w:val="24"/>
          <w:szCs w:val="24"/>
        </w:rPr>
      </w:pPr>
      <w:r w:rsidRPr="002A6624">
        <w:rPr>
          <w:rFonts w:ascii="Times New Roman" w:hAnsi="Times New Roman"/>
          <w:b/>
          <w:sz w:val="24"/>
          <w:szCs w:val="24"/>
        </w:rPr>
        <w:t xml:space="preserve">По </w:t>
      </w:r>
      <w:r w:rsidR="00184ECF">
        <w:rPr>
          <w:rFonts w:ascii="Times New Roman" w:hAnsi="Times New Roman"/>
          <w:b/>
          <w:sz w:val="24"/>
          <w:szCs w:val="24"/>
        </w:rPr>
        <w:t>седьмому</w:t>
      </w:r>
      <w:r w:rsidRPr="002A6624">
        <w:rPr>
          <w:rFonts w:ascii="Times New Roman" w:hAnsi="Times New Roman"/>
          <w:b/>
          <w:sz w:val="24"/>
          <w:szCs w:val="24"/>
        </w:rPr>
        <w:t xml:space="preserve"> вопросу:</w:t>
      </w:r>
    </w:p>
    <w:p w:rsidR="00CB6D16" w:rsidRPr="001B0996" w:rsidRDefault="00B222EE" w:rsidP="00CB6D16">
      <w:pPr>
        <w:pStyle w:val="a4"/>
        <w:spacing w:after="0"/>
        <w:jc w:val="both"/>
        <w:rPr>
          <w:rFonts w:ascii="Times New Roman" w:eastAsia="Calibri" w:hAnsi="Times New Roman"/>
          <w:sz w:val="24"/>
          <w:lang w:eastAsia="en-US"/>
        </w:rPr>
      </w:pPr>
      <w:r>
        <w:rPr>
          <w:rFonts w:ascii="Times New Roman" w:eastAsia="Calibri" w:hAnsi="Times New Roman"/>
          <w:sz w:val="24"/>
          <w:lang w:eastAsia="en-US"/>
        </w:rPr>
        <w:t>«</w:t>
      </w:r>
      <w:r w:rsidR="00CB6D16" w:rsidRPr="0004363E">
        <w:rPr>
          <w:rFonts w:ascii="Times New Roman" w:eastAsia="Calibri" w:hAnsi="Times New Roman"/>
          <w:sz w:val="24"/>
          <w:lang w:eastAsia="en-US"/>
        </w:rPr>
        <w:t>Отчет о работе с обращениями граждан Уральского управ</w:t>
      </w:r>
      <w:r w:rsidR="00CB6D16">
        <w:rPr>
          <w:rFonts w:ascii="Times New Roman" w:eastAsia="Calibri" w:hAnsi="Times New Roman"/>
          <w:sz w:val="24"/>
          <w:lang w:eastAsia="en-US"/>
        </w:rPr>
        <w:t>ления Ростехнадзора за 2018 год</w:t>
      </w:r>
      <w:r>
        <w:rPr>
          <w:rFonts w:ascii="Times New Roman" w:eastAsia="Calibri" w:hAnsi="Times New Roman"/>
          <w:sz w:val="24"/>
          <w:lang w:eastAsia="en-US"/>
        </w:rPr>
        <w:t>»</w:t>
      </w:r>
      <w:r w:rsidR="00CB6D16">
        <w:rPr>
          <w:rFonts w:ascii="Times New Roman" w:eastAsia="Calibri" w:hAnsi="Times New Roman"/>
          <w:sz w:val="24"/>
          <w:lang w:eastAsia="en-US"/>
        </w:rPr>
        <w:t xml:space="preserve"> выступила </w:t>
      </w:r>
      <w:r>
        <w:rPr>
          <w:rFonts w:ascii="Times New Roman" w:eastAsia="Calibri" w:hAnsi="Times New Roman"/>
          <w:sz w:val="24"/>
          <w:lang w:eastAsia="en-US"/>
        </w:rPr>
        <w:t>Решетникова М.А. (текст прилагается).</w:t>
      </w:r>
    </w:p>
    <w:p w:rsidR="00CB6D16" w:rsidRDefault="00CB6D16" w:rsidP="00CB6D16">
      <w:pPr>
        <w:snapToGrid w:val="0"/>
        <w:spacing w:after="0"/>
        <w:ind w:firstLine="709"/>
        <w:jc w:val="both"/>
        <w:rPr>
          <w:rFonts w:ascii="Times New Roman" w:hAnsi="Times New Roman"/>
          <w:b/>
          <w:sz w:val="24"/>
          <w:szCs w:val="24"/>
        </w:rPr>
      </w:pPr>
    </w:p>
    <w:p w:rsidR="00CB6D16" w:rsidRDefault="00CB6D16" w:rsidP="00CB6D16">
      <w:pPr>
        <w:snapToGrid w:val="0"/>
        <w:spacing w:after="0"/>
        <w:ind w:firstLine="709"/>
        <w:jc w:val="both"/>
        <w:rPr>
          <w:rFonts w:ascii="Times New Roman" w:hAnsi="Times New Roman"/>
          <w:b/>
          <w:sz w:val="24"/>
          <w:szCs w:val="24"/>
        </w:rPr>
      </w:pPr>
      <w:r>
        <w:rPr>
          <w:rFonts w:ascii="Times New Roman" w:hAnsi="Times New Roman"/>
          <w:b/>
          <w:sz w:val="24"/>
          <w:szCs w:val="24"/>
        </w:rPr>
        <w:t>Р</w:t>
      </w:r>
      <w:r w:rsidRPr="00946F68">
        <w:rPr>
          <w:rFonts w:ascii="Times New Roman" w:hAnsi="Times New Roman"/>
          <w:b/>
          <w:sz w:val="24"/>
          <w:szCs w:val="24"/>
        </w:rPr>
        <w:t>ЕШЕНО:</w:t>
      </w:r>
    </w:p>
    <w:p w:rsidR="00CB6D16" w:rsidRDefault="00CB6D16" w:rsidP="00CB6D16">
      <w:pPr>
        <w:pStyle w:val="11"/>
        <w:spacing w:after="0"/>
        <w:ind w:left="0" w:firstLine="708"/>
        <w:jc w:val="both"/>
        <w:rPr>
          <w:rFonts w:ascii="Times New Roman" w:hAnsi="Times New Roman"/>
          <w:b/>
          <w:sz w:val="24"/>
          <w:szCs w:val="24"/>
        </w:rPr>
      </w:pPr>
      <w:r w:rsidRPr="002A6624">
        <w:rPr>
          <w:rFonts w:ascii="Times New Roman" w:hAnsi="Times New Roman"/>
          <w:b/>
          <w:sz w:val="24"/>
          <w:szCs w:val="24"/>
        </w:rPr>
        <w:t xml:space="preserve">По </w:t>
      </w:r>
      <w:r w:rsidR="00184ECF">
        <w:rPr>
          <w:rFonts w:ascii="Times New Roman" w:hAnsi="Times New Roman"/>
          <w:b/>
          <w:sz w:val="24"/>
          <w:szCs w:val="24"/>
        </w:rPr>
        <w:t xml:space="preserve">седьмому </w:t>
      </w:r>
      <w:r w:rsidRPr="002A6624">
        <w:rPr>
          <w:rFonts w:ascii="Times New Roman" w:hAnsi="Times New Roman"/>
          <w:b/>
          <w:sz w:val="24"/>
          <w:szCs w:val="24"/>
        </w:rPr>
        <w:t>вопросу:</w:t>
      </w:r>
    </w:p>
    <w:p w:rsidR="002A6624" w:rsidRDefault="00B222EE" w:rsidP="002A6624">
      <w:pPr>
        <w:pStyle w:val="11"/>
        <w:spacing w:after="0"/>
        <w:ind w:left="0"/>
        <w:jc w:val="both"/>
        <w:rPr>
          <w:rFonts w:ascii="Times New Roman" w:hAnsi="Times New Roman"/>
          <w:b/>
          <w:sz w:val="24"/>
          <w:szCs w:val="24"/>
        </w:rPr>
      </w:pPr>
      <w:r w:rsidRPr="00B222EE">
        <w:rPr>
          <w:rFonts w:ascii="Times New Roman" w:hAnsi="Times New Roman"/>
          <w:sz w:val="24"/>
          <w:szCs w:val="24"/>
        </w:rPr>
        <w:t xml:space="preserve">Отчет </w:t>
      </w:r>
      <w:r w:rsidRPr="00B222EE">
        <w:rPr>
          <w:rFonts w:ascii="Times New Roman" w:eastAsia="Calibri" w:hAnsi="Times New Roman"/>
          <w:sz w:val="24"/>
          <w:lang w:eastAsia="en-US"/>
        </w:rPr>
        <w:t>о работе</w:t>
      </w:r>
      <w:r w:rsidRPr="0004363E">
        <w:rPr>
          <w:rFonts w:ascii="Times New Roman" w:eastAsia="Calibri" w:hAnsi="Times New Roman"/>
          <w:sz w:val="24"/>
          <w:lang w:eastAsia="en-US"/>
        </w:rPr>
        <w:t xml:space="preserve"> с обращениями граждан Уральского управ</w:t>
      </w:r>
      <w:r>
        <w:rPr>
          <w:rFonts w:ascii="Times New Roman" w:eastAsia="Calibri" w:hAnsi="Times New Roman"/>
          <w:sz w:val="24"/>
          <w:lang w:eastAsia="en-US"/>
        </w:rPr>
        <w:t>ления Ростехнадзора за 2018 год принять к сведению.</w:t>
      </w:r>
    </w:p>
    <w:p w:rsidR="00CB6D16" w:rsidRDefault="00CB6D16" w:rsidP="002A6624">
      <w:pPr>
        <w:pStyle w:val="11"/>
        <w:spacing w:after="0"/>
        <w:ind w:left="0"/>
        <w:jc w:val="both"/>
        <w:rPr>
          <w:rFonts w:ascii="Times New Roman" w:hAnsi="Times New Roman"/>
          <w:b/>
          <w:sz w:val="24"/>
          <w:szCs w:val="24"/>
        </w:rPr>
      </w:pPr>
    </w:p>
    <w:p w:rsidR="00CB6D16" w:rsidRPr="002A6624" w:rsidRDefault="00CB6D16" w:rsidP="002A6624">
      <w:pPr>
        <w:pStyle w:val="11"/>
        <w:spacing w:after="0"/>
        <w:ind w:left="0"/>
        <w:jc w:val="both"/>
        <w:rPr>
          <w:rFonts w:ascii="Times New Roman" w:hAnsi="Times New Roman"/>
          <w:b/>
          <w:sz w:val="24"/>
          <w:szCs w:val="24"/>
        </w:rPr>
      </w:pPr>
    </w:p>
    <w:p w:rsidR="00AA5416" w:rsidRPr="00946F68" w:rsidRDefault="00922DBD" w:rsidP="00494992">
      <w:pPr>
        <w:spacing w:after="0"/>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7456" behindDoc="0" locked="0" layoutInCell="1" allowOverlap="1" wp14:anchorId="0C83E516" wp14:editId="3AF84154">
                <wp:simplePos x="0" y="0"/>
                <wp:positionH relativeFrom="column">
                  <wp:posOffset>2645321</wp:posOffset>
                </wp:positionH>
                <wp:positionV relativeFrom="paragraph">
                  <wp:posOffset>182939</wp:posOffset>
                </wp:positionV>
                <wp:extent cx="1945759" cy="435935"/>
                <wp:effectExtent l="0" t="0" r="0" b="2540"/>
                <wp:wrapNone/>
                <wp:docPr id="3" name="Поле 3"/>
                <wp:cNvGraphicFramePr/>
                <a:graphic xmlns:a="http://schemas.openxmlformats.org/drawingml/2006/main">
                  <a:graphicData uri="http://schemas.microsoft.com/office/word/2010/wordprocessingShape">
                    <wps:wsp>
                      <wps:cNvSpPr txBox="1"/>
                      <wps:spPr>
                        <a:xfrm>
                          <a:off x="0" y="0"/>
                          <a:ext cx="1945759" cy="4359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1A79" w:rsidRDefault="00041A79">
                            <w:r w:rsidRPr="00922DBD">
                              <w:rPr>
                                <w:noProof/>
                              </w:rPr>
                              <w:drawing>
                                <wp:inline distT="0" distB="0" distL="0" distR="0" wp14:anchorId="2A150346" wp14:editId="032B4BF5">
                                  <wp:extent cx="1933575" cy="387985"/>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33575" cy="3879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C83E516" id="_x0000_t202" coordsize="21600,21600" o:spt="202" path="m,l,21600r21600,l21600,xe">
                <v:stroke joinstyle="miter"/>
                <v:path gradientshapeok="t" o:connecttype="rect"/>
              </v:shapetype>
              <v:shape id="Поле 3" o:spid="_x0000_s1026" type="#_x0000_t202" style="position:absolute;left:0;text-align:left;margin-left:208.3pt;margin-top:14.4pt;width:153.2pt;height:34.3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" fillcolor="white [3201]" stroked="f" strokeweight=".5pt">
                <v:textbox>
                  <w:txbxContent>
                    <w:p w:rsidR="00041A79" w:rsidRDefault="00041A79">
                      <w:r w:rsidRPr="00922DBD">
                        <w:rPr>
                          <w:noProof/>
                        </w:rPr>
                        <w:drawing>
                          <wp:inline distT="0" distB="0" distL="0" distR="0" wp14:anchorId="2A150346" wp14:editId="032B4BF5">
                            <wp:extent cx="1933575" cy="387985"/>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33575" cy="387985"/>
                                    </a:xfrm>
                                    <a:prstGeom prst="rect">
                                      <a:avLst/>
                                    </a:prstGeom>
                                    <a:noFill/>
                                    <a:ln>
                                      <a:noFill/>
                                    </a:ln>
                                  </pic:spPr>
                                </pic:pic>
                              </a:graphicData>
                            </a:graphic>
                          </wp:inline>
                        </w:drawing>
                      </w:r>
                    </w:p>
                  </w:txbxContent>
                </v:textbox>
              </v:shape>
            </w:pict>
          </mc:Fallback>
        </mc:AlternateContent>
      </w:r>
    </w:p>
    <w:p w:rsidR="00494992" w:rsidRDefault="00494992" w:rsidP="00B222EE">
      <w:pPr>
        <w:spacing w:after="0"/>
        <w:jc w:val="both"/>
        <w:rPr>
          <w:rFonts w:ascii="Times New Roman" w:hAnsi="Times New Roman"/>
          <w:sz w:val="24"/>
          <w:szCs w:val="24"/>
        </w:rPr>
      </w:pPr>
      <w:r>
        <w:rPr>
          <w:rFonts w:ascii="Times New Roman" w:hAnsi="Times New Roman"/>
          <w:sz w:val="24"/>
          <w:szCs w:val="24"/>
        </w:rPr>
        <w:t xml:space="preserve">Руководитель </w:t>
      </w:r>
      <w:r w:rsidR="0006600F" w:rsidRPr="00946F68">
        <w:rPr>
          <w:rFonts w:ascii="Times New Roman" w:hAnsi="Times New Roman"/>
          <w:sz w:val="24"/>
          <w:szCs w:val="24"/>
        </w:rPr>
        <w:t xml:space="preserve">Общественного </w:t>
      </w:r>
    </w:p>
    <w:p w:rsidR="0006600F" w:rsidRPr="00946F68" w:rsidRDefault="00494992" w:rsidP="00B222EE">
      <w:pPr>
        <w:spacing w:after="0"/>
        <w:jc w:val="both"/>
        <w:rPr>
          <w:rFonts w:ascii="Times New Roman" w:hAnsi="Times New Roman"/>
          <w:sz w:val="24"/>
          <w:szCs w:val="24"/>
        </w:rPr>
      </w:pPr>
      <w:r w:rsidRPr="00946F68">
        <w:rPr>
          <w:rFonts w:ascii="Times New Roman" w:hAnsi="Times New Roman"/>
          <w:sz w:val="24"/>
          <w:szCs w:val="24"/>
        </w:rPr>
        <w:t>С</w:t>
      </w:r>
      <w:r w:rsidR="0006600F" w:rsidRPr="00946F68">
        <w:rPr>
          <w:rFonts w:ascii="Times New Roman" w:hAnsi="Times New Roman"/>
          <w:sz w:val="24"/>
          <w:szCs w:val="24"/>
        </w:rPr>
        <w:t>овета</w:t>
      </w:r>
      <w:r>
        <w:rPr>
          <w:rFonts w:ascii="Times New Roman" w:hAnsi="Times New Roman"/>
          <w:sz w:val="24"/>
          <w:szCs w:val="24"/>
        </w:rPr>
        <w:t xml:space="preserve"> </w:t>
      </w:r>
      <w:r w:rsidR="00E239A4">
        <w:rPr>
          <w:rFonts w:ascii="Times New Roman" w:hAnsi="Times New Roman"/>
          <w:noProof/>
          <w:sz w:val="24"/>
          <w:szCs w:val="24"/>
        </w:rPr>
        <mc:AlternateContent>
          <mc:Choice Requires="wps">
            <w:drawing>
              <wp:anchor distT="0" distB="0" distL="114300" distR="114300" simplePos="0" relativeHeight="251665408" behindDoc="1" locked="0" layoutInCell="1" allowOverlap="1" wp14:anchorId="2B061AB9" wp14:editId="243BE654">
                <wp:simplePos x="0" y="0"/>
                <wp:positionH relativeFrom="column">
                  <wp:posOffset>1954205</wp:posOffset>
                </wp:positionH>
                <wp:positionV relativeFrom="paragraph">
                  <wp:posOffset>151854</wp:posOffset>
                </wp:positionV>
                <wp:extent cx="2387600" cy="635000"/>
                <wp:effectExtent l="0" t="0" r="0" b="0"/>
                <wp:wrapNone/>
                <wp:docPr id="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0" cy="635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1A79" w:rsidRDefault="00041A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061AB9" id="Text Box 14" o:spid="_x0000_s1027" type="#_x0000_t202" style="position:absolute;left:0;text-align:left;margin-left:153.85pt;margin-top:11.95pt;width:188pt;height:50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" stroked="f">
                <v:textbox>
                  <w:txbxContent>
                    <w:p w:rsidR="00041A79" w:rsidRDefault="00041A79"/>
                  </w:txbxContent>
                </v:textbox>
              </v:shape>
            </w:pict>
          </mc:Fallback>
        </mc:AlternateContent>
      </w:r>
      <w:r w:rsidR="0006600F" w:rsidRPr="00946F68">
        <w:rPr>
          <w:rFonts w:ascii="Times New Roman" w:hAnsi="Times New Roman"/>
          <w:sz w:val="24"/>
          <w:szCs w:val="24"/>
        </w:rPr>
        <w:t xml:space="preserve">при УУ Ростехнадзора                          </w:t>
      </w:r>
      <w:r w:rsidR="003071FD" w:rsidRPr="00946F68">
        <w:rPr>
          <w:rFonts w:ascii="Times New Roman" w:hAnsi="Times New Roman"/>
          <w:sz w:val="24"/>
          <w:szCs w:val="24"/>
        </w:rPr>
        <w:t xml:space="preserve">   </w:t>
      </w:r>
      <w:r w:rsidR="00E239A4">
        <w:rPr>
          <w:rFonts w:ascii="Times New Roman" w:hAnsi="Times New Roman"/>
          <w:sz w:val="24"/>
          <w:szCs w:val="24"/>
        </w:rPr>
        <w:tab/>
      </w:r>
      <w:r w:rsidR="00E239A4">
        <w:rPr>
          <w:rFonts w:ascii="Times New Roman" w:hAnsi="Times New Roman"/>
          <w:sz w:val="24"/>
          <w:szCs w:val="24"/>
        </w:rPr>
        <w:tab/>
      </w:r>
      <w:r w:rsidR="00E239A4">
        <w:rPr>
          <w:rFonts w:ascii="Times New Roman" w:hAnsi="Times New Roman"/>
          <w:sz w:val="24"/>
          <w:szCs w:val="24"/>
        </w:rPr>
        <w:tab/>
      </w:r>
      <w:r w:rsidR="00E239A4">
        <w:rPr>
          <w:rFonts w:ascii="Times New Roman" w:hAnsi="Times New Roman"/>
          <w:sz w:val="24"/>
          <w:szCs w:val="24"/>
        </w:rPr>
        <w:tab/>
      </w:r>
      <w:r w:rsidR="00E239A4">
        <w:rPr>
          <w:rFonts w:ascii="Times New Roman" w:hAnsi="Times New Roman"/>
          <w:sz w:val="24"/>
          <w:szCs w:val="24"/>
        </w:rPr>
        <w:tab/>
      </w:r>
      <w:r w:rsidR="00B222EE">
        <w:rPr>
          <w:rFonts w:ascii="Times New Roman" w:hAnsi="Times New Roman"/>
          <w:sz w:val="24"/>
          <w:szCs w:val="24"/>
        </w:rPr>
        <w:tab/>
      </w:r>
      <w:r w:rsidR="00E239A4">
        <w:rPr>
          <w:rFonts w:ascii="Times New Roman" w:hAnsi="Times New Roman"/>
          <w:sz w:val="24"/>
          <w:szCs w:val="24"/>
        </w:rPr>
        <w:t>Солобоев И.С.</w:t>
      </w:r>
    </w:p>
    <w:p w:rsidR="0006600F" w:rsidRPr="00946F68" w:rsidRDefault="0006600F" w:rsidP="00B222EE">
      <w:pPr>
        <w:spacing w:after="0"/>
        <w:jc w:val="both"/>
        <w:rPr>
          <w:rFonts w:ascii="Times New Roman" w:hAnsi="Times New Roman"/>
          <w:sz w:val="24"/>
          <w:szCs w:val="24"/>
        </w:rPr>
      </w:pPr>
    </w:p>
    <w:p w:rsidR="00B222EE" w:rsidRDefault="00B222EE" w:rsidP="00B222EE">
      <w:pPr>
        <w:spacing w:after="0"/>
        <w:jc w:val="both"/>
        <w:rPr>
          <w:rFonts w:ascii="Times New Roman" w:hAnsi="Times New Roman"/>
          <w:sz w:val="24"/>
          <w:szCs w:val="24"/>
        </w:rPr>
      </w:pPr>
      <w:r w:rsidRPr="00755948">
        <w:rPr>
          <w:noProof/>
        </w:rPr>
        <w:drawing>
          <wp:anchor distT="0" distB="0" distL="114300" distR="114300" simplePos="0" relativeHeight="251666432" behindDoc="1" locked="0" layoutInCell="1" allowOverlap="1" wp14:anchorId="345D06B3" wp14:editId="6FD6E38E">
            <wp:simplePos x="0" y="0"/>
            <wp:positionH relativeFrom="column">
              <wp:posOffset>2719070</wp:posOffset>
            </wp:positionH>
            <wp:positionV relativeFrom="paragraph">
              <wp:posOffset>131445</wp:posOffset>
            </wp:positionV>
            <wp:extent cx="1951990" cy="685800"/>
            <wp:effectExtent l="0" t="0" r="0" b="0"/>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1990" cy="6858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403D83" w:rsidRPr="00946F68">
        <w:rPr>
          <w:rFonts w:ascii="Times New Roman" w:hAnsi="Times New Roman"/>
          <w:sz w:val="24"/>
          <w:szCs w:val="24"/>
        </w:rPr>
        <w:t xml:space="preserve">За </w:t>
      </w:r>
      <w:r w:rsidR="0006600F" w:rsidRPr="00946F68">
        <w:rPr>
          <w:rFonts w:ascii="Times New Roman" w:hAnsi="Times New Roman"/>
          <w:sz w:val="24"/>
          <w:szCs w:val="24"/>
        </w:rPr>
        <w:t>Ответственн</w:t>
      </w:r>
      <w:r w:rsidR="00403D83" w:rsidRPr="00946F68">
        <w:rPr>
          <w:rFonts w:ascii="Times New Roman" w:hAnsi="Times New Roman"/>
          <w:sz w:val="24"/>
          <w:szCs w:val="24"/>
        </w:rPr>
        <w:t>ого</w:t>
      </w:r>
      <w:r w:rsidR="0006600F" w:rsidRPr="00946F68">
        <w:rPr>
          <w:rFonts w:ascii="Times New Roman" w:hAnsi="Times New Roman"/>
          <w:sz w:val="24"/>
          <w:szCs w:val="24"/>
        </w:rPr>
        <w:t xml:space="preserve"> секретар</w:t>
      </w:r>
      <w:r w:rsidR="00403D83" w:rsidRPr="00946F68">
        <w:rPr>
          <w:rFonts w:ascii="Times New Roman" w:hAnsi="Times New Roman"/>
          <w:sz w:val="24"/>
          <w:szCs w:val="24"/>
        </w:rPr>
        <w:t>я</w:t>
      </w:r>
      <w:r w:rsidR="0006600F" w:rsidRPr="00946F68">
        <w:rPr>
          <w:rFonts w:ascii="Times New Roman" w:hAnsi="Times New Roman"/>
          <w:sz w:val="24"/>
          <w:szCs w:val="24"/>
        </w:rPr>
        <w:t xml:space="preserve"> </w:t>
      </w:r>
    </w:p>
    <w:p w:rsidR="00B222EE" w:rsidRDefault="00B222EE" w:rsidP="00B222EE">
      <w:pPr>
        <w:spacing w:after="0"/>
        <w:jc w:val="both"/>
        <w:rPr>
          <w:rFonts w:ascii="Times New Roman" w:hAnsi="Times New Roman"/>
          <w:sz w:val="24"/>
          <w:szCs w:val="24"/>
        </w:rPr>
      </w:pPr>
      <w:r>
        <w:rPr>
          <w:rFonts w:ascii="Times New Roman" w:hAnsi="Times New Roman"/>
          <w:sz w:val="24"/>
          <w:szCs w:val="24"/>
        </w:rPr>
        <w:t xml:space="preserve">Общественного совета при </w:t>
      </w:r>
    </w:p>
    <w:p w:rsidR="0061754D" w:rsidRDefault="00B222EE" w:rsidP="00B222EE">
      <w:pPr>
        <w:spacing w:after="0"/>
        <w:jc w:val="both"/>
        <w:rPr>
          <w:rFonts w:ascii="Times New Roman" w:hAnsi="Times New Roman"/>
          <w:sz w:val="24"/>
          <w:szCs w:val="24"/>
        </w:rPr>
      </w:pPr>
      <w:r>
        <w:rPr>
          <w:rFonts w:ascii="Times New Roman" w:hAnsi="Times New Roman"/>
          <w:sz w:val="24"/>
          <w:szCs w:val="24"/>
        </w:rPr>
        <w:t>Уральском управлении Ростехнадзора</w:t>
      </w:r>
      <w:r w:rsidR="0006600F" w:rsidRPr="00946F68">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A43161">
        <w:rPr>
          <w:rFonts w:ascii="Times New Roman" w:hAnsi="Times New Roman"/>
          <w:sz w:val="24"/>
          <w:szCs w:val="24"/>
        </w:rPr>
        <w:tab/>
        <w:t xml:space="preserve"> Семенов</w:t>
      </w:r>
      <w:r w:rsidRPr="00B222EE">
        <w:rPr>
          <w:rFonts w:ascii="Times New Roman" w:hAnsi="Times New Roman"/>
          <w:sz w:val="24"/>
          <w:szCs w:val="24"/>
        </w:rPr>
        <w:t xml:space="preserve"> М.Т.</w:t>
      </w:r>
      <w:r w:rsidR="0006600F" w:rsidRPr="00946F68">
        <w:rPr>
          <w:rFonts w:ascii="Times New Roman" w:hAnsi="Times New Roman"/>
          <w:sz w:val="24"/>
          <w:szCs w:val="24"/>
        </w:rPr>
        <w:t xml:space="preserve">                                                        </w:t>
      </w:r>
      <w:r w:rsidR="00494992">
        <w:rPr>
          <w:rFonts w:ascii="Times New Roman" w:hAnsi="Times New Roman"/>
          <w:sz w:val="24"/>
          <w:szCs w:val="24"/>
        </w:rPr>
        <w:tab/>
      </w:r>
      <w:r w:rsidR="00494992">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B222EE" w:rsidRDefault="00B222EE" w:rsidP="00B222EE">
      <w:pPr>
        <w:spacing w:after="0"/>
        <w:jc w:val="both"/>
        <w:rPr>
          <w:rFonts w:ascii="Times New Roman" w:hAnsi="Times New Roman"/>
          <w:sz w:val="24"/>
          <w:szCs w:val="24"/>
        </w:rPr>
      </w:pPr>
    </w:p>
    <w:p w:rsidR="00B222EE" w:rsidRDefault="00B222EE" w:rsidP="00B222EE">
      <w:pPr>
        <w:spacing w:after="0"/>
        <w:jc w:val="both"/>
        <w:rPr>
          <w:rFonts w:ascii="Times New Roman" w:hAnsi="Times New Roman"/>
          <w:sz w:val="24"/>
          <w:szCs w:val="24"/>
        </w:rPr>
      </w:pPr>
    </w:p>
    <w:p w:rsidR="00562024" w:rsidRDefault="00562024" w:rsidP="00B222EE">
      <w:pPr>
        <w:spacing w:after="0"/>
        <w:jc w:val="both"/>
        <w:rPr>
          <w:rFonts w:ascii="Times New Roman" w:hAnsi="Times New Roman"/>
          <w:sz w:val="24"/>
          <w:szCs w:val="24"/>
        </w:rPr>
      </w:pPr>
    </w:p>
    <w:p w:rsidR="00562024" w:rsidRDefault="00562024" w:rsidP="00B222EE">
      <w:pPr>
        <w:spacing w:after="0"/>
        <w:jc w:val="both"/>
        <w:rPr>
          <w:rFonts w:ascii="Times New Roman" w:hAnsi="Times New Roman"/>
          <w:sz w:val="24"/>
          <w:szCs w:val="24"/>
        </w:rPr>
      </w:pPr>
    </w:p>
    <w:p w:rsidR="00562024" w:rsidRDefault="00562024" w:rsidP="00562024">
      <w:pPr>
        <w:spacing w:after="0" w:line="360" w:lineRule="auto"/>
        <w:ind w:firstLine="709"/>
        <w:jc w:val="right"/>
        <w:rPr>
          <w:rFonts w:ascii="Times New Roman" w:eastAsia="Batang" w:hAnsi="Times New Roman"/>
          <w:b/>
          <w:sz w:val="24"/>
          <w:szCs w:val="24"/>
          <w:lang w:eastAsia="ko-KR"/>
        </w:rPr>
      </w:pPr>
    </w:p>
    <w:p w:rsidR="006F5034" w:rsidRPr="00562024" w:rsidRDefault="006F5034" w:rsidP="006F5034">
      <w:pPr>
        <w:spacing w:after="0" w:line="360" w:lineRule="auto"/>
        <w:ind w:firstLine="709"/>
        <w:jc w:val="right"/>
        <w:rPr>
          <w:rFonts w:ascii="Times New Roman" w:eastAsia="Batang" w:hAnsi="Times New Roman"/>
          <w:b/>
          <w:sz w:val="24"/>
          <w:szCs w:val="24"/>
          <w:lang w:eastAsia="ko-KR"/>
        </w:rPr>
      </w:pPr>
      <w:r>
        <w:rPr>
          <w:rFonts w:ascii="Times New Roman" w:eastAsia="Batang" w:hAnsi="Times New Roman"/>
          <w:b/>
          <w:sz w:val="24"/>
          <w:szCs w:val="24"/>
          <w:lang w:eastAsia="ko-KR"/>
        </w:rPr>
        <w:lastRenderedPageBreak/>
        <w:t>Приложение к вопросу № 2</w:t>
      </w:r>
      <w:r w:rsidRPr="00562024">
        <w:rPr>
          <w:rFonts w:ascii="Times New Roman" w:eastAsia="Batang" w:hAnsi="Times New Roman"/>
          <w:b/>
          <w:sz w:val="24"/>
          <w:szCs w:val="24"/>
          <w:lang w:eastAsia="ko-KR"/>
        </w:rPr>
        <w:t>.</w:t>
      </w:r>
    </w:p>
    <w:p w:rsidR="006F5034" w:rsidRPr="006F5034" w:rsidRDefault="006F5034" w:rsidP="006F5034">
      <w:pPr>
        <w:spacing w:after="0"/>
        <w:jc w:val="both"/>
        <w:rPr>
          <w:rFonts w:ascii="Times New Roman" w:eastAsia="Calibri" w:hAnsi="Times New Roman"/>
          <w:sz w:val="24"/>
          <w:lang w:eastAsia="en-US"/>
        </w:rPr>
      </w:pPr>
      <w:r w:rsidRPr="006F5034">
        <w:rPr>
          <w:rFonts w:ascii="Times New Roman" w:eastAsia="Calibri" w:hAnsi="Times New Roman"/>
          <w:sz w:val="24"/>
          <w:lang w:eastAsia="en-US"/>
        </w:rPr>
        <w:t xml:space="preserve">Информация о реализации Федерального закона «О профессиональной аттестации». Внедрение системы профессиональной квалификации. </w:t>
      </w:r>
    </w:p>
    <w:p w:rsidR="006F5034" w:rsidRPr="004833E3" w:rsidRDefault="005B1DCC" w:rsidP="006F5034">
      <w:pPr>
        <w:spacing w:after="0"/>
        <w:rPr>
          <w:rFonts w:ascii="Times New Roman" w:eastAsia="Calibri" w:hAnsi="Times New Roman"/>
          <w:sz w:val="24"/>
          <w:lang w:eastAsia="en-US"/>
        </w:rPr>
      </w:pPr>
      <w:r w:rsidRPr="005B1DCC">
        <w:rPr>
          <w:noProof/>
        </w:rPr>
        <w:drawing>
          <wp:anchor distT="0" distB="0" distL="114300" distR="114300" simplePos="0" relativeHeight="251684864" behindDoc="0" locked="0" layoutInCell="1" allowOverlap="1" wp14:anchorId="0AB5F796" wp14:editId="01E7E5AD">
            <wp:simplePos x="0" y="0"/>
            <wp:positionH relativeFrom="column">
              <wp:posOffset>41910</wp:posOffset>
            </wp:positionH>
            <wp:positionV relativeFrom="paragraph">
              <wp:posOffset>402590</wp:posOffset>
            </wp:positionV>
            <wp:extent cx="3996690" cy="2247900"/>
            <wp:effectExtent l="0" t="0" r="3810" b="0"/>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96690" cy="2247900"/>
                    </a:xfrm>
                    <a:prstGeom prst="rect">
                      <a:avLst/>
                    </a:prstGeom>
                  </pic:spPr>
                </pic:pic>
              </a:graphicData>
            </a:graphic>
            <wp14:sizeRelH relativeFrom="margin">
              <wp14:pctWidth>0</wp14:pctWidth>
            </wp14:sizeRelH>
            <wp14:sizeRelV relativeFrom="margin">
              <wp14:pctHeight>0</wp14:pctHeight>
            </wp14:sizeRelV>
          </wp:anchor>
        </w:drawing>
      </w:r>
      <w:r w:rsidR="006F5034" w:rsidRPr="00287D4F">
        <w:rPr>
          <w:rFonts w:ascii="Times New Roman" w:eastAsia="Calibri" w:hAnsi="Times New Roman"/>
          <w:sz w:val="24"/>
          <w:lang w:eastAsia="en-US"/>
        </w:rPr>
        <w:t>Ответственный: Смородинский Я.Г.</w:t>
      </w:r>
    </w:p>
    <w:p w:rsidR="006F5034" w:rsidRDefault="005B1DCC" w:rsidP="00562024">
      <w:pPr>
        <w:spacing w:after="0" w:line="360" w:lineRule="auto"/>
        <w:ind w:firstLine="709"/>
        <w:jc w:val="right"/>
        <w:rPr>
          <w:rFonts w:ascii="Times New Roman" w:eastAsia="Batang" w:hAnsi="Times New Roman"/>
          <w:b/>
          <w:sz w:val="24"/>
          <w:szCs w:val="24"/>
          <w:lang w:eastAsia="ko-KR"/>
        </w:rPr>
      </w:pPr>
      <w:r w:rsidRPr="005B1DCC">
        <w:rPr>
          <w:noProof/>
        </w:rPr>
        <w:drawing>
          <wp:anchor distT="0" distB="0" distL="114300" distR="114300" simplePos="0" relativeHeight="251686912" behindDoc="0" locked="0" layoutInCell="1" allowOverlap="1" wp14:anchorId="6976A1D0" wp14:editId="072AA985">
            <wp:simplePos x="0" y="0"/>
            <wp:positionH relativeFrom="column">
              <wp:posOffset>41910</wp:posOffset>
            </wp:positionH>
            <wp:positionV relativeFrom="paragraph">
              <wp:posOffset>2877820</wp:posOffset>
            </wp:positionV>
            <wp:extent cx="4000500" cy="2249805"/>
            <wp:effectExtent l="0" t="0" r="0" b="0"/>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00500" cy="2249805"/>
                    </a:xfrm>
                    <a:prstGeom prst="rect">
                      <a:avLst/>
                    </a:prstGeom>
                  </pic:spPr>
                </pic:pic>
              </a:graphicData>
            </a:graphic>
            <wp14:sizeRelH relativeFrom="margin">
              <wp14:pctWidth>0</wp14:pctWidth>
            </wp14:sizeRelH>
            <wp14:sizeRelV relativeFrom="margin">
              <wp14:pctHeight>0</wp14:pctHeight>
            </wp14:sizeRelV>
          </wp:anchor>
        </w:drawing>
      </w:r>
    </w:p>
    <w:p w:rsidR="006F5034" w:rsidRDefault="006F5034" w:rsidP="005B1DCC">
      <w:pPr>
        <w:spacing w:after="0" w:line="360" w:lineRule="auto"/>
        <w:jc w:val="both"/>
        <w:rPr>
          <w:rFonts w:ascii="Times New Roman" w:eastAsia="Batang" w:hAnsi="Times New Roman"/>
          <w:b/>
          <w:sz w:val="24"/>
          <w:szCs w:val="24"/>
          <w:lang w:eastAsia="ko-KR"/>
        </w:rPr>
      </w:pPr>
    </w:p>
    <w:p w:rsidR="005B1DCC" w:rsidRDefault="005B1DCC" w:rsidP="005B1DCC">
      <w:pPr>
        <w:spacing w:after="0" w:line="360" w:lineRule="auto"/>
        <w:jc w:val="both"/>
        <w:rPr>
          <w:rFonts w:ascii="Times New Roman" w:eastAsia="Batang" w:hAnsi="Times New Roman"/>
          <w:b/>
          <w:sz w:val="24"/>
          <w:szCs w:val="24"/>
          <w:lang w:eastAsia="ko-KR"/>
        </w:rPr>
      </w:pPr>
      <w:r w:rsidRPr="005B1DCC">
        <w:rPr>
          <w:noProof/>
        </w:rPr>
        <w:drawing>
          <wp:anchor distT="0" distB="0" distL="114300" distR="114300" simplePos="0" relativeHeight="251688960" behindDoc="0" locked="0" layoutInCell="1" allowOverlap="1" wp14:anchorId="634A3B5A" wp14:editId="31D3C5D6">
            <wp:simplePos x="0" y="0"/>
            <wp:positionH relativeFrom="column">
              <wp:posOffset>41910</wp:posOffset>
            </wp:positionH>
            <wp:positionV relativeFrom="paragraph">
              <wp:posOffset>140335</wp:posOffset>
            </wp:positionV>
            <wp:extent cx="4429760" cy="2491740"/>
            <wp:effectExtent l="0" t="0" r="8890" b="3810"/>
            <wp:wrapTopAndBottom/>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29760" cy="2491740"/>
                    </a:xfrm>
                    <a:prstGeom prst="rect">
                      <a:avLst/>
                    </a:prstGeom>
                  </pic:spPr>
                </pic:pic>
              </a:graphicData>
            </a:graphic>
            <wp14:sizeRelH relativeFrom="margin">
              <wp14:pctWidth>0</wp14:pctWidth>
            </wp14:sizeRelH>
            <wp14:sizeRelV relativeFrom="margin">
              <wp14:pctHeight>0</wp14:pctHeight>
            </wp14:sizeRelV>
          </wp:anchor>
        </w:drawing>
      </w:r>
    </w:p>
    <w:p w:rsidR="00F973E0" w:rsidRDefault="00F973E0">
      <w:pPr>
        <w:spacing w:after="0" w:line="240" w:lineRule="auto"/>
        <w:rPr>
          <w:rFonts w:ascii="Times New Roman" w:eastAsia="Batang" w:hAnsi="Times New Roman"/>
          <w:b/>
          <w:sz w:val="24"/>
          <w:szCs w:val="24"/>
          <w:lang w:eastAsia="ko-KR"/>
        </w:rPr>
      </w:pPr>
    </w:p>
    <w:p w:rsidR="00F973E0" w:rsidRDefault="00F973E0">
      <w:pPr>
        <w:spacing w:after="0" w:line="240" w:lineRule="auto"/>
        <w:rPr>
          <w:rFonts w:ascii="Times New Roman" w:eastAsia="Batang" w:hAnsi="Times New Roman"/>
          <w:b/>
          <w:sz w:val="24"/>
          <w:szCs w:val="24"/>
          <w:lang w:eastAsia="ko-KR"/>
        </w:rPr>
      </w:pPr>
    </w:p>
    <w:p w:rsidR="005B1DCC" w:rsidRDefault="00F973E0">
      <w:pPr>
        <w:spacing w:after="0" w:line="240" w:lineRule="auto"/>
        <w:rPr>
          <w:rFonts w:ascii="Times New Roman" w:eastAsia="Batang" w:hAnsi="Times New Roman"/>
          <w:b/>
          <w:sz w:val="24"/>
          <w:szCs w:val="24"/>
          <w:lang w:eastAsia="ko-KR"/>
        </w:rPr>
      </w:pPr>
      <w:r w:rsidRPr="00F973E0">
        <w:rPr>
          <w:noProof/>
        </w:rPr>
        <w:drawing>
          <wp:anchor distT="0" distB="0" distL="114300" distR="114300" simplePos="0" relativeHeight="251695104" behindDoc="0" locked="0" layoutInCell="1" allowOverlap="1" wp14:anchorId="27B23F97" wp14:editId="7C3E3F6C">
            <wp:simplePos x="0" y="0"/>
            <wp:positionH relativeFrom="column">
              <wp:posOffset>234315</wp:posOffset>
            </wp:positionH>
            <wp:positionV relativeFrom="paragraph">
              <wp:posOffset>6475095</wp:posOffset>
            </wp:positionV>
            <wp:extent cx="5219700" cy="2935605"/>
            <wp:effectExtent l="0" t="0" r="0" b="0"/>
            <wp:wrapTopAndBottom/>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19700" cy="2935605"/>
                    </a:xfrm>
                    <a:prstGeom prst="rect">
                      <a:avLst/>
                    </a:prstGeom>
                  </pic:spPr>
                </pic:pic>
              </a:graphicData>
            </a:graphic>
            <wp14:sizeRelH relativeFrom="margin">
              <wp14:pctWidth>0</wp14:pctWidth>
            </wp14:sizeRelH>
            <wp14:sizeRelV relativeFrom="margin">
              <wp14:pctHeight>0</wp14:pctHeight>
            </wp14:sizeRelV>
          </wp:anchor>
        </w:drawing>
      </w:r>
      <w:r w:rsidRPr="00F973E0">
        <w:rPr>
          <w:noProof/>
        </w:rPr>
        <w:drawing>
          <wp:anchor distT="0" distB="0" distL="114300" distR="114300" simplePos="0" relativeHeight="251693056" behindDoc="0" locked="0" layoutInCell="1" allowOverlap="1" wp14:anchorId="5A9917EF" wp14:editId="3E380A4F">
            <wp:simplePos x="0" y="0"/>
            <wp:positionH relativeFrom="column">
              <wp:posOffset>142875</wp:posOffset>
            </wp:positionH>
            <wp:positionV relativeFrom="paragraph">
              <wp:posOffset>3183255</wp:posOffset>
            </wp:positionV>
            <wp:extent cx="5418455" cy="3048000"/>
            <wp:effectExtent l="0" t="0" r="0" b="0"/>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18455" cy="3048000"/>
                    </a:xfrm>
                    <a:prstGeom prst="rect">
                      <a:avLst/>
                    </a:prstGeom>
                  </pic:spPr>
                </pic:pic>
              </a:graphicData>
            </a:graphic>
            <wp14:sizeRelH relativeFrom="margin">
              <wp14:pctWidth>0</wp14:pctWidth>
            </wp14:sizeRelH>
            <wp14:sizeRelV relativeFrom="margin">
              <wp14:pctHeight>0</wp14:pctHeight>
            </wp14:sizeRelV>
          </wp:anchor>
        </w:drawing>
      </w:r>
      <w:r w:rsidRPr="00F973E0">
        <w:rPr>
          <w:noProof/>
        </w:rPr>
        <w:drawing>
          <wp:anchor distT="0" distB="0" distL="114300" distR="114300" simplePos="0" relativeHeight="251691008" behindDoc="0" locked="0" layoutInCell="1" allowOverlap="1" wp14:anchorId="76FA1BC1" wp14:editId="7407B039">
            <wp:simplePos x="0" y="0"/>
            <wp:positionH relativeFrom="column">
              <wp:posOffset>102870</wp:posOffset>
            </wp:positionH>
            <wp:positionV relativeFrom="paragraph">
              <wp:posOffset>-20955</wp:posOffset>
            </wp:positionV>
            <wp:extent cx="5296535" cy="2979420"/>
            <wp:effectExtent l="0" t="0" r="0" b="0"/>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96535" cy="2979420"/>
                    </a:xfrm>
                    <a:prstGeom prst="rect">
                      <a:avLst/>
                    </a:prstGeom>
                  </pic:spPr>
                </pic:pic>
              </a:graphicData>
            </a:graphic>
            <wp14:sizeRelH relativeFrom="margin">
              <wp14:pctWidth>0</wp14:pctWidth>
            </wp14:sizeRelH>
            <wp14:sizeRelV relativeFrom="margin">
              <wp14:pctHeight>0</wp14:pctHeight>
            </wp14:sizeRelV>
          </wp:anchor>
        </w:drawing>
      </w:r>
      <w:r w:rsidR="005B1DCC">
        <w:rPr>
          <w:rFonts w:ascii="Times New Roman" w:eastAsia="Batang" w:hAnsi="Times New Roman"/>
          <w:b/>
          <w:sz w:val="24"/>
          <w:szCs w:val="24"/>
          <w:lang w:eastAsia="ko-KR"/>
        </w:rPr>
        <w:br w:type="page"/>
      </w:r>
    </w:p>
    <w:p w:rsidR="00562024" w:rsidRPr="00562024" w:rsidRDefault="00562024" w:rsidP="00562024">
      <w:pPr>
        <w:spacing w:after="0" w:line="360" w:lineRule="auto"/>
        <w:ind w:firstLine="709"/>
        <w:jc w:val="right"/>
        <w:rPr>
          <w:rFonts w:ascii="Times New Roman" w:eastAsia="Batang" w:hAnsi="Times New Roman"/>
          <w:b/>
          <w:sz w:val="24"/>
          <w:szCs w:val="24"/>
          <w:lang w:eastAsia="ko-KR"/>
        </w:rPr>
      </w:pPr>
      <w:r w:rsidRPr="00562024">
        <w:rPr>
          <w:rFonts w:ascii="Times New Roman" w:eastAsia="Batang" w:hAnsi="Times New Roman"/>
          <w:b/>
          <w:sz w:val="24"/>
          <w:szCs w:val="24"/>
          <w:lang w:eastAsia="ko-KR"/>
        </w:rPr>
        <w:lastRenderedPageBreak/>
        <w:t>Приложение к вопросу № 3.</w:t>
      </w:r>
    </w:p>
    <w:p w:rsidR="00562024" w:rsidRDefault="00562024" w:rsidP="00562024">
      <w:pPr>
        <w:spacing w:after="0"/>
        <w:jc w:val="both"/>
        <w:rPr>
          <w:rFonts w:ascii="Times New Roman" w:hAnsi="Times New Roman"/>
          <w:sz w:val="24"/>
          <w:szCs w:val="24"/>
        </w:rPr>
      </w:pPr>
    </w:p>
    <w:p w:rsidR="00562024" w:rsidRPr="00562024" w:rsidRDefault="00562024" w:rsidP="00562024">
      <w:pPr>
        <w:spacing w:after="0" w:line="240" w:lineRule="auto"/>
        <w:jc w:val="center"/>
        <w:rPr>
          <w:rFonts w:ascii="Times New Roman" w:hAnsi="Times New Roman"/>
          <w:bCs/>
          <w:color w:val="000000"/>
          <w:sz w:val="36"/>
          <w:szCs w:val="36"/>
        </w:rPr>
      </w:pPr>
      <w:r w:rsidRPr="00562024">
        <w:rPr>
          <w:rFonts w:ascii="Times New Roman" w:hAnsi="Times New Roman"/>
          <w:bCs/>
          <w:color w:val="000000"/>
          <w:sz w:val="36"/>
          <w:szCs w:val="36"/>
        </w:rPr>
        <w:t xml:space="preserve">План работы Общественного Совета </w:t>
      </w:r>
      <w:r w:rsidRPr="00562024">
        <w:rPr>
          <w:rFonts w:ascii="Times New Roman" w:hAnsi="Times New Roman"/>
          <w:bCs/>
          <w:color w:val="000000"/>
          <w:sz w:val="36"/>
          <w:szCs w:val="36"/>
        </w:rPr>
        <w:br/>
        <w:t>при Уральском управлении Ростехнадзора на 2019 год</w:t>
      </w:r>
    </w:p>
    <w:p w:rsidR="00562024" w:rsidRDefault="00562024" w:rsidP="00B222EE">
      <w:pPr>
        <w:spacing w:after="0"/>
        <w:jc w:val="both"/>
        <w:rPr>
          <w:rFonts w:ascii="Times New Roman" w:hAnsi="Times New Roman"/>
          <w:sz w:val="24"/>
          <w:szCs w:val="24"/>
        </w:rPr>
      </w:pPr>
    </w:p>
    <w:p w:rsidR="00B222EE" w:rsidRDefault="00B222EE">
      <w:pPr>
        <w:spacing w:after="0" w:line="240" w:lineRule="auto"/>
        <w:rPr>
          <w:rFonts w:ascii="Times New Roman" w:hAnsi="Times New Roman"/>
          <w:sz w:val="24"/>
          <w:szCs w:val="24"/>
        </w:rPr>
      </w:pPr>
    </w:p>
    <w:tbl>
      <w:tblPr>
        <w:tblpPr w:leftFromText="180" w:rightFromText="180" w:vertAnchor="text" w:horzAnchor="margin" w:tblpY="221"/>
        <w:tblW w:w="10206" w:type="dxa"/>
        <w:tblLayout w:type="fixed"/>
        <w:tblLook w:val="00A0" w:firstRow="1" w:lastRow="0" w:firstColumn="1" w:lastColumn="0" w:noHBand="0" w:noVBand="0"/>
      </w:tblPr>
      <w:tblGrid>
        <w:gridCol w:w="567"/>
        <w:gridCol w:w="5953"/>
        <w:gridCol w:w="1701"/>
        <w:gridCol w:w="1985"/>
      </w:tblGrid>
      <w:tr w:rsidR="00562024" w:rsidRPr="00562024" w:rsidTr="00A43161">
        <w:trPr>
          <w:trHeight w:val="870"/>
        </w:trPr>
        <w:tc>
          <w:tcPr>
            <w:tcW w:w="567" w:type="dxa"/>
            <w:tcBorders>
              <w:top w:val="single" w:sz="4" w:space="0" w:color="auto"/>
              <w:left w:val="single" w:sz="4" w:space="0" w:color="auto"/>
              <w:bottom w:val="single" w:sz="4" w:space="0" w:color="auto"/>
              <w:right w:val="single" w:sz="4" w:space="0" w:color="auto"/>
            </w:tcBorders>
            <w:noWrap/>
            <w:vAlign w:val="center"/>
          </w:tcPr>
          <w:p w:rsidR="00562024" w:rsidRPr="00562024" w:rsidRDefault="00562024" w:rsidP="00562024">
            <w:pPr>
              <w:spacing w:after="0" w:line="240" w:lineRule="auto"/>
              <w:jc w:val="center"/>
              <w:rPr>
                <w:rFonts w:ascii="Times New Roman" w:hAnsi="Times New Roman"/>
                <w:color w:val="000000"/>
                <w:sz w:val="24"/>
                <w:szCs w:val="24"/>
              </w:rPr>
            </w:pPr>
            <w:r w:rsidRPr="00562024">
              <w:rPr>
                <w:rFonts w:ascii="Times New Roman" w:hAnsi="Times New Roman"/>
                <w:color w:val="000000"/>
                <w:sz w:val="24"/>
                <w:szCs w:val="24"/>
              </w:rPr>
              <w:t>№</w:t>
            </w:r>
          </w:p>
          <w:p w:rsidR="00562024" w:rsidRPr="00562024" w:rsidRDefault="00562024" w:rsidP="00562024">
            <w:pPr>
              <w:spacing w:after="0" w:line="240" w:lineRule="auto"/>
              <w:jc w:val="center"/>
              <w:rPr>
                <w:rFonts w:ascii="Times New Roman" w:hAnsi="Times New Roman"/>
                <w:color w:val="000000"/>
                <w:sz w:val="24"/>
                <w:szCs w:val="24"/>
              </w:rPr>
            </w:pPr>
            <w:r w:rsidRPr="00562024">
              <w:rPr>
                <w:rFonts w:ascii="Times New Roman" w:hAnsi="Times New Roman"/>
                <w:color w:val="000000"/>
                <w:sz w:val="24"/>
                <w:szCs w:val="24"/>
              </w:rPr>
              <w:t>пп</w:t>
            </w:r>
          </w:p>
        </w:tc>
        <w:tc>
          <w:tcPr>
            <w:tcW w:w="5953" w:type="dxa"/>
            <w:tcBorders>
              <w:top w:val="single" w:sz="4" w:space="0" w:color="auto"/>
              <w:left w:val="nil"/>
              <w:bottom w:val="single" w:sz="4" w:space="0" w:color="auto"/>
              <w:right w:val="single" w:sz="4" w:space="0" w:color="auto"/>
            </w:tcBorders>
            <w:vAlign w:val="center"/>
          </w:tcPr>
          <w:p w:rsidR="00562024" w:rsidRPr="00562024" w:rsidRDefault="00562024" w:rsidP="00562024">
            <w:pPr>
              <w:spacing w:after="0" w:line="240" w:lineRule="auto"/>
              <w:jc w:val="center"/>
              <w:rPr>
                <w:rFonts w:ascii="Times New Roman" w:hAnsi="Times New Roman"/>
                <w:color w:val="000000"/>
                <w:sz w:val="24"/>
                <w:szCs w:val="24"/>
              </w:rPr>
            </w:pPr>
            <w:r w:rsidRPr="00562024">
              <w:rPr>
                <w:rFonts w:ascii="Times New Roman" w:hAnsi="Times New Roman"/>
                <w:color w:val="000000"/>
                <w:sz w:val="24"/>
                <w:szCs w:val="24"/>
              </w:rPr>
              <w:t>Рассматриваемые вопросы и мероприятия</w:t>
            </w:r>
          </w:p>
        </w:tc>
        <w:tc>
          <w:tcPr>
            <w:tcW w:w="1701" w:type="dxa"/>
            <w:tcBorders>
              <w:top w:val="single" w:sz="4" w:space="0" w:color="auto"/>
              <w:left w:val="nil"/>
              <w:bottom w:val="single" w:sz="4" w:space="0" w:color="auto"/>
              <w:right w:val="single" w:sz="4" w:space="0" w:color="auto"/>
            </w:tcBorders>
            <w:vAlign w:val="center"/>
          </w:tcPr>
          <w:p w:rsidR="00562024" w:rsidRPr="00562024" w:rsidRDefault="00562024" w:rsidP="00562024">
            <w:pPr>
              <w:spacing w:after="0" w:line="240" w:lineRule="auto"/>
              <w:jc w:val="center"/>
              <w:rPr>
                <w:rFonts w:ascii="Times New Roman" w:hAnsi="Times New Roman"/>
                <w:color w:val="000000"/>
                <w:sz w:val="24"/>
                <w:szCs w:val="24"/>
              </w:rPr>
            </w:pPr>
            <w:r w:rsidRPr="00562024">
              <w:rPr>
                <w:rFonts w:ascii="Times New Roman" w:hAnsi="Times New Roman"/>
                <w:color w:val="000000"/>
                <w:sz w:val="24"/>
                <w:szCs w:val="24"/>
              </w:rPr>
              <w:t>Дата рассмотрения</w:t>
            </w:r>
          </w:p>
        </w:tc>
        <w:tc>
          <w:tcPr>
            <w:tcW w:w="1985" w:type="dxa"/>
            <w:tcBorders>
              <w:top w:val="single" w:sz="4" w:space="0" w:color="auto"/>
              <w:left w:val="nil"/>
              <w:bottom w:val="single" w:sz="4" w:space="0" w:color="auto"/>
              <w:right w:val="single" w:sz="4" w:space="0" w:color="auto"/>
            </w:tcBorders>
            <w:vAlign w:val="center"/>
          </w:tcPr>
          <w:p w:rsidR="00562024" w:rsidRPr="00562024" w:rsidRDefault="00562024" w:rsidP="00A43161">
            <w:pPr>
              <w:spacing w:after="0" w:line="240" w:lineRule="auto"/>
              <w:jc w:val="center"/>
              <w:rPr>
                <w:rFonts w:ascii="Times New Roman" w:hAnsi="Times New Roman"/>
                <w:color w:val="000000"/>
                <w:sz w:val="24"/>
                <w:szCs w:val="24"/>
              </w:rPr>
            </w:pPr>
            <w:r w:rsidRPr="00562024">
              <w:rPr>
                <w:rFonts w:ascii="Times New Roman" w:hAnsi="Times New Roman"/>
                <w:color w:val="000000"/>
                <w:sz w:val="24"/>
                <w:szCs w:val="24"/>
              </w:rPr>
              <w:t>Ответственный за подготовку</w:t>
            </w:r>
          </w:p>
        </w:tc>
      </w:tr>
      <w:tr w:rsidR="00562024" w:rsidRPr="00562024" w:rsidTr="00A43161">
        <w:trPr>
          <w:trHeight w:val="699"/>
        </w:trPr>
        <w:tc>
          <w:tcPr>
            <w:tcW w:w="567" w:type="dxa"/>
            <w:tcBorders>
              <w:top w:val="nil"/>
              <w:left w:val="single" w:sz="4" w:space="0" w:color="auto"/>
              <w:bottom w:val="single" w:sz="4" w:space="0" w:color="auto"/>
              <w:right w:val="single" w:sz="4" w:space="0" w:color="auto"/>
            </w:tcBorders>
            <w:noWrap/>
          </w:tcPr>
          <w:p w:rsidR="00562024" w:rsidRPr="00562024" w:rsidRDefault="00562024" w:rsidP="00562024">
            <w:pPr>
              <w:spacing w:after="0" w:line="240" w:lineRule="auto"/>
              <w:jc w:val="center"/>
              <w:rPr>
                <w:rFonts w:ascii="Times New Roman" w:hAnsi="Times New Roman"/>
                <w:color w:val="000000"/>
                <w:sz w:val="24"/>
                <w:szCs w:val="24"/>
              </w:rPr>
            </w:pPr>
            <w:r w:rsidRPr="00562024">
              <w:rPr>
                <w:rFonts w:ascii="Times New Roman" w:hAnsi="Times New Roman"/>
                <w:color w:val="000000"/>
                <w:sz w:val="24"/>
                <w:szCs w:val="24"/>
              </w:rPr>
              <w:t>1</w:t>
            </w:r>
          </w:p>
        </w:tc>
        <w:tc>
          <w:tcPr>
            <w:tcW w:w="5953" w:type="dxa"/>
            <w:tcBorders>
              <w:top w:val="nil"/>
              <w:left w:val="nil"/>
              <w:bottom w:val="single" w:sz="4" w:space="0" w:color="auto"/>
              <w:right w:val="single" w:sz="4" w:space="0" w:color="auto"/>
            </w:tcBorders>
            <w:noWrap/>
          </w:tcPr>
          <w:p w:rsidR="00562024" w:rsidRPr="00562024" w:rsidRDefault="00562024" w:rsidP="00562024">
            <w:pPr>
              <w:spacing w:after="0" w:line="240" w:lineRule="auto"/>
              <w:jc w:val="both"/>
              <w:rPr>
                <w:rFonts w:ascii="Times New Roman" w:hAnsi="Times New Roman"/>
                <w:color w:val="000000"/>
                <w:sz w:val="24"/>
                <w:szCs w:val="24"/>
              </w:rPr>
            </w:pPr>
            <w:r w:rsidRPr="00562024">
              <w:rPr>
                <w:rFonts w:ascii="Times New Roman" w:hAnsi="Times New Roman"/>
                <w:color w:val="000000"/>
                <w:sz w:val="24"/>
                <w:szCs w:val="24"/>
              </w:rPr>
              <w:t>Вопрос о возможности внесения изменения в Федеральные нормы и правила в области промышленной безопасности «Правила безопасности опасных производственных объектов, на которых используются подъёмные сооружения», утверждённые приказом Федеральной службы по экологическому, технологическому и атомному надзору от 12 ноября 2013 г. № 533 .</w:t>
            </w:r>
          </w:p>
        </w:tc>
        <w:tc>
          <w:tcPr>
            <w:tcW w:w="1701" w:type="dxa"/>
            <w:tcBorders>
              <w:top w:val="nil"/>
              <w:left w:val="nil"/>
              <w:bottom w:val="single" w:sz="4" w:space="0" w:color="auto"/>
              <w:right w:val="single" w:sz="4" w:space="0" w:color="auto"/>
            </w:tcBorders>
            <w:noWrap/>
            <w:vAlign w:val="center"/>
          </w:tcPr>
          <w:p w:rsidR="00562024" w:rsidRPr="00562024" w:rsidRDefault="00562024" w:rsidP="00562024">
            <w:pPr>
              <w:spacing w:after="0" w:line="240" w:lineRule="auto"/>
              <w:jc w:val="center"/>
              <w:rPr>
                <w:rFonts w:ascii="Times New Roman" w:hAnsi="Times New Roman"/>
                <w:color w:val="000000"/>
                <w:sz w:val="24"/>
                <w:szCs w:val="24"/>
              </w:rPr>
            </w:pPr>
            <w:r w:rsidRPr="00562024">
              <w:rPr>
                <w:rFonts w:ascii="Times New Roman" w:hAnsi="Times New Roman"/>
                <w:color w:val="000000"/>
                <w:sz w:val="24"/>
                <w:szCs w:val="24"/>
              </w:rPr>
              <w:t> 12 февраля 2019</w:t>
            </w:r>
          </w:p>
        </w:tc>
        <w:tc>
          <w:tcPr>
            <w:tcW w:w="1985" w:type="dxa"/>
            <w:tcBorders>
              <w:top w:val="nil"/>
              <w:left w:val="nil"/>
              <w:bottom w:val="single" w:sz="4" w:space="0" w:color="auto"/>
              <w:right w:val="single" w:sz="4" w:space="0" w:color="auto"/>
            </w:tcBorders>
            <w:noWrap/>
            <w:vAlign w:val="center"/>
          </w:tcPr>
          <w:p w:rsidR="00562024" w:rsidRPr="00562024" w:rsidRDefault="00562024" w:rsidP="00A43161">
            <w:pPr>
              <w:spacing w:after="0" w:line="240" w:lineRule="auto"/>
              <w:jc w:val="center"/>
              <w:rPr>
                <w:rFonts w:ascii="Times New Roman" w:hAnsi="Times New Roman"/>
                <w:color w:val="000000"/>
                <w:sz w:val="24"/>
                <w:szCs w:val="24"/>
              </w:rPr>
            </w:pPr>
            <w:r w:rsidRPr="00562024">
              <w:rPr>
                <w:rFonts w:ascii="Times New Roman" w:hAnsi="Times New Roman"/>
                <w:color w:val="000000"/>
                <w:sz w:val="24"/>
                <w:szCs w:val="24"/>
              </w:rPr>
              <w:t xml:space="preserve">Имамутдинов </w:t>
            </w:r>
            <w:r w:rsidR="00A43161">
              <w:rPr>
                <w:rFonts w:ascii="Times New Roman" w:hAnsi="Times New Roman"/>
                <w:color w:val="000000"/>
                <w:sz w:val="24"/>
                <w:szCs w:val="24"/>
              </w:rPr>
              <w:t>А</w:t>
            </w:r>
            <w:r w:rsidRPr="00562024">
              <w:rPr>
                <w:rFonts w:ascii="Times New Roman" w:hAnsi="Times New Roman"/>
                <w:color w:val="000000"/>
                <w:sz w:val="24"/>
                <w:szCs w:val="24"/>
              </w:rPr>
              <w:t>.К.</w:t>
            </w:r>
          </w:p>
        </w:tc>
      </w:tr>
      <w:tr w:rsidR="00562024" w:rsidRPr="00562024" w:rsidTr="00A43161">
        <w:trPr>
          <w:trHeight w:val="699"/>
        </w:trPr>
        <w:tc>
          <w:tcPr>
            <w:tcW w:w="567" w:type="dxa"/>
            <w:tcBorders>
              <w:top w:val="nil"/>
              <w:left w:val="single" w:sz="4" w:space="0" w:color="auto"/>
              <w:bottom w:val="single" w:sz="4" w:space="0" w:color="auto"/>
              <w:right w:val="single" w:sz="4" w:space="0" w:color="auto"/>
            </w:tcBorders>
            <w:noWrap/>
          </w:tcPr>
          <w:p w:rsidR="00562024" w:rsidRPr="00562024" w:rsidRDefault="00562024" w:rsidP="00562024">
            <w:pPr>
              <w:spacing w:after="0" w:line="240" w:lineRule="auto"/>
              <w:jc w:val="center"/>
              <w:rPr>
                <w:rFonts w:ascii="Times New Roman" w:hAnsi="Times New Roman"/>
                <w:color w:val="000000"/>
                <w:sz w:val="24"/>
                <w:szCs w:val="24"/>
                <w:lang w:val="en-US"/>
              </w:rPr>
            </w:pPr>
            <w:r w:rsidRPr="00562024">
              <w:rPr>
                <w:rFonts w:ascii="Times New Roman" w:hAnsi="Times New Roman"/>
                <w:color w:val="000000"/>
                <w:sz w:val="24"/>
                <w:szCs w:val="24"/>
                <w:lang w:val="en-US"/>
              </w:rPr>
              <w:t>2</w:t>
            </w:r>
          </w:p>
        </w:tc>
        <w:tc>
          <w:tcPr>
            <w:tcW w:w="5953" w:type="dxa"/>
            <w:tcBorders>
              <w:top w:val="nil"/>
              <w:left w:val="nil"/>
              <w:bottom w:val="single" w:sz="4" w:space="0" w:color="auto"/>
              <w:right w:val="single" w:sz="4" w:space="0" w:color="auto"/>
            </w:tcBorders>
            <w:noWrap/>
          </w:tcPr>
          <w:p w:rsidR="00562024" w:rsidRPr="00562024" w:rsidRDefault="00562024" w:rsidP="00562024">
            <w:pPr>
              <w:spacing w:after="0" w:line="240" w:lineRule="auto"/>
              <w:jc w:val="both"/>
              <w:rPr>
                <w:rFonts w:ascii="Times New Roman" w:hAnsi="Times New Roman"/>
                <w:color w:val="000000"/>
                <w:sz w:val="24"/>
                <w:szCs w:val="24"/>
              </w:rPr>
            </w:pPr>
            <w:r w:rsidRPr="00562024">
              <w:rPr>
                <w:rFonts w:ascii="Times New Roman" w:hAnsi="Times New Roman"/>
                <w:color w:val="000000"/>
                <w:sz w:val="24"/>
                <w:szCs w:val="24"/>
              </w:rPr>
              <w:t>Необходимость создания собственных нештатных аварийно-спасательных формирований у хозяйствующих субъектов при наличии договора на обслуживание с профессиональным аварийно-спасательным формированием, не нарушая требования статьи 10 116-ФЗ от 21.07.1997</w:t>
            </w:r>
          </w:p>
        </w:tc>
        <w:tc>
          <w:tcPr>
            <w:tcW w:w="1701" w:type="dxa"/>
            <w:tcBorders>
              <w:top w:val="nil"/>
              <w:left w:val="nil"/>
              <w:bottom w:val="single" w:sz="4" w:space="0" w:color="auto"/>
              <w:right w:val="single" w:sz="4" w:space="0" w:color="auto"/>
            </w:tcBorders>
            <w:noWrap/>
            <w:vAlign w:val="center"/>
          </w:tcPr>
          <w:p w:rsidR="00562024" w:rsidRPr="00562024" w:rsidRDefault="00562024" w:rsidP="00562024">
            <w:pPr>
              <w:spacing w:after="0" w:line="240" w:lineRule="auto"/>
              <w:jc w:val="center"/>
              <w:rPr>
                <w:rFonts w:ascii="Times New Roman" w:hAnsi="Times New Roman"/>
                <w:color w:val="000000"/>
                <w:sz w:val="24"/>
                <w:szCs w:val="24"/>
              </w:rPr>
            </w:pPr>
            <w:r w:rsidRPr="00562024">
              <w:rPr>
                <w:rFonts w:ascii="Times New Roman" w:hAnsi="Times New Roman"/>
                <w:color w:val="000000"/>
                <w:sz w:val="24"/>
                <w:szCs w:val="24"/>
              </w:rPr>
              <w:t>12 февраля 2019</w:t>
            </w:r>
          </w:p>
        </w:tc>
        <w:tc>
          <w:tcPr>
            <w:tcW w:w="1985" w:type="dxa"/>
            <w:tcBorders>
              <w:top w:val="nil"/>
              <w:left w:val="nil"/>
              <w:bottom w:val="single" w:sz="4" w:space="0" w:color="auto"/>
              <w:right w:val="single" w:sz="4" w:space="0" w:color="auto"/>
            </w:tcBorders>
            <w:noWrap/>
            <w:vAlign w:val="center"/>
          </w:tcPr>
          <w:p w:rsidR="00562024" w:rsidRPr="00562024" w:rsidRDefault="00562024" w:rsidP="00A43161">
            <w:pPr>
              <w:spacing w:after="0" w:line="240" w:lineRule="auto"/>
              <w:jc w:val="center"/>
              <w:rPr>
                <w:rFonts w:ascii="Times New Roman" w:hAnsi="Times New Roman"/>
                <w:color w:val="000000"/>
                <w:sz w:val="24"/>
                <w:szCs w:val="24"/>
              </w:rPr>
            </w:pPr>
            <w:r w:rsidRPr="00562024">
              <w:rPr>
                <w:rFonts w:ascii="Times New Roman" w:hAnsi="Times New Roman"/>
                <w:color w:val="000000"/>
                <w:sz w:val="24"/>
                <w:szCs w:val="24"/>
              </w:rPr>
              <w:t>Семичев Ю.С.</w:t>
            </w:r>
          </w:p>
        </w:tc>
      </w:tr>
      <w:tr w:rsidR="00562024" w:rsidRPr="00562024" w:rsidTr="00A43161">
        <w:trPr>
          <w:trHeight w:val="742"/>
        </w:trPr>
        <w:tc>
          <w:tcPr>
            <w:tcW w:w="567" w:type="dxa"/>
            <w:tcBorders>
              <w:top w:val="nil"/>
              <w:left w:val="single" w:sz="4" w:space="0" w:color="auto"/>
              <w:bottom w:val="single" w:sz="4" w:space="0" w:color="auto"/>
              <w:right w:val="single" w:sz="4" w:space="0" w:color="auto"/>
            </w:tcBorders>
            <w:noWrap/>
          </w:tcPr>
          <w:p w:rsidR="00562024" w:rsidRPr="00562024" w:rsidRDefault="00562024" w:rsidP="00562024">
            <w:pPr>
              <w:spacing w:after="0" w:line="240" w:lineRule="auto"/>
              <w:jc w:val="center"/>
              <w:rPr>
                <w:rFonts w:ascii="Times New Roman" w:hAnsi="Times New Roman"/>
                <w:color w:val="000000"/>
                <w:sz w:val="24"/>
                <w:szCs w:val="24"/>
                <w:lang w:val="en-US"/>
              </w:rPr>
            </w:pPr>
            <w:r w:rsidRPr="00562024">
              <w:rPr>
                <w:rFonts w:ascii="Times New Roman" w:hAnsi="Times New Roman"/>
                <w:color w:val="000000"/>
                <w:sz w:val="24"/>
                <w:szCs w:val="24"/>
                <w:lang w:val="en-US"/>
              </w:rPr>
              <w:t>3</w:t>
            </w:r>
          </w:p>
        </w:tc>
        <w:tc>
          <w:tcPr>
            <w:tcW w:w="5953" w:type="dxa"/>
            <w:tcBorders>
              <w:top w:val="nil"/>
              <w:left w:val="nil"/>
              <w:bottom w:val="single" w:sz="4" w:space="0" w:color="auto"/>
              <w:right w:val="single" w:sz="4" w:space="0" w:color="auto"/>
            </w:tcBorders>
            <w:noWrap/>
          </w:tcPr>
          <w:p w:rsidR="00562024" w:rsidRPr="00562024" w:rsidRDefault="00562024" w:rsidP="00562024">
            <w:pPr>
              <w:spacing w:after="0" w:line="240" w:lineRule="auto"/>
              <w:jc w:val="both"/>
              <w:rPr>
                <w:rFonts w:ascii="Times New Roman" w:hAnsi="Times New Roman"/>
                <w:color w:val="000000"/>
                <w:sz w:val="24"/>
                <w:szCs w:val="24"/>
              </w:rPr>
            </w:pPr>
            <w:r w:rsidRPr="00562024">
              <w:rPr>
                <w:rFonts w:ascii="Times New Roman" w:hAnsi="Times New Roman"/>
                <w:color w:val="000000"/>
                <w:sz w:val="24"/>
                <w:szCs w:val="24"/>
              </w:rPr>
              <w:t>Информация о заседании горно-геологического совета УрФО по вопросам актуализации нормативной базы проектирования горнодобывающих предприятий и предложения в части порядка согласования проектов и дополнений в Федеральные нормы и правила</w:t>
            </w:r>
          </w:p>
        </w:tc>
        <w:tc>
          <w:tcPr>
            <w:tcW w:w="1701" w:type="dxa"/>
            <w:tcBorders>
              <w:top w:val="nil"/>
              <w:left w:val="nil"/>
              <w:bottom w:val="single" w:sz="4" w:space="0" w:color="auto"/>
              <w:right w:val="single" w:sz="4" w:space="0" w:color="auto"/>
            </w:tcBorders>
            <w:noWrap/>
            <w:vAlign w:val="center"/>
          </w:tcPr>
          <w:p w:rsidR="00562024" w:rsidRPr="00562024" w:rsidRDefault="00562024" w:rsidP="00562024">
            <w:pPr>
              <w:spacing w:after="0" w:line="240" w:lineRule="auto"/>
              <w:jc w:val="center"/>
              <w:rPr>
                <w:rFonts w:ascii="Times New Roman" w:hAnsi="Times New Roman"/>
                <w:color w:val="000000"/>
                <w:sz w:val="24"/>
                <w:szCs w:val="24"/>
              </w:rPr>
            </w:pPr>
            <w:r w:rsidRPr="00562024">
              <w:rPr>
                <w:rFonts w:ascii="Times New Roman" w:hAnsi="Times New Roman"/>
                <w:color w:val="000000"/>
                <w:sz w:val="24"/>
                <w:szCs w:val="24"/>
              </w:rPr>
              <w:t>12 февраля 2019</w:t>
            </w:r>
          </w:p>
        </w:tc>
        <w:tc>
          <w:tcPr>
            <w:tcW w:w="1985" w:type="dxa"/>
            <w:tcBorders>
              <w:top w:val="nil"/>
              <w:left w:val="nil"/>
              <w:bottom w:val="single" w:sz="4" w:space="0" w:color="auto"/>
              <w:right w:val="single" w:sz="4" w:space="0" w:color="auto"/>
            </w:tcBorders>
            <w:noWrap/>
            <w:vAlign w:val="center"/>
          </w:tcPr>
          <w:p w:rsidR="00562024" w:rsidRPr="00562024" w:rsidRDefault="00562024" w:rsidP="00A43161">
            <w:pPr>
              <w:spacing w:after="0" w:line="240" w:lineRule="auto"/>
              <w:jc w:val="center"/>
              <w:rPr>
                <w:rFonts w:ascii="Times New Roman" w:hAnsi="Times New Roman"/>
                <w:color w:val="000000"/>
                <w:sz w:val="24"/>
                <w:szCs w:val="24"/>
              </w:rPr>
            </w:pPr>
            <w:r w:rsidRPr="00562024">
              <w:rPr>
                <w:rFonts w:ascii="Times New Roman" w:hAnsi="Times New Roman"/>
                <w:color w:val="000000"/>
                <w:sz w:val="24"/>
                <w:szCs w:val="24"/>
              </w:rPr>
              <w:t>Корнилков С.В.</w:t>
            </w:r>
          </w:p>
        </w:tc>
      </w:tr>
      <w:tr w:rsidR="00562024" w:rsidRPr="00562024" w:rsidTr="00A43161">
        <w:trPr>
          <w:trHeight w:val="998"/>
        </w:trPr>
        <w:tc>
          <w:tcPr>
            <w:tcW w:w="567" w:type="dxa"/>
            <w:tcBorders>
              <w:top w:val="nil"/>
              <w:left w:val="single" w:sz="4" w:space="0" w:color="auto"/>
              <w:bottom w:val="single" w:sz="4" w:space="0" w:color="auto"/>
              <w:right w:val="single" w:sz="4" w:space="0" w:color="auto"/>
            </w:tcBorders>
            <w:noWrap/>
          </w:tcPr>
          <w:p w:rsidR="00562024" w:rsidRPr="00562024" w:rsidRDefault="00562024" w:rsidP="00562024">
            <w:pPr>
              <w:spacing w:after="0" w:line="240" w:lineRule="auto"/>
              <w:jc w:val="center"/>
              <w:rPr>
                <w:rFonts w:ascii="Times New Roman" w:hAnsi="Times New Roman"/>
                <w:color w:val="000000"/>
                <w:sz w:val="24"/>
                <w:szCs w:val="24"/>
                <w:lang w:val="en-US"/>
              </w:rPr>
            </w:pPr>
            <w:r w:rsidRPr="00562024">
              <w:rPr>
                <w:rFonts w:ascii="Times New Roman" w:hAnsi="Times New Roman"/>
                <w:color w:val="000000"/>
                <w:sz w:val="24"/>
                <w:szCs w:val="24"/>
                <w:lang w:val="en-US"/>
              </w:rPr>
              <w:t>4</w:t>
            </w:r>
          </w:p>
        </w:tc>
        <w:tc>
          <w:tcPr>
            <w:tcW w:w="5953" w:type="dxa"/>
            <w:tcBorders>
              <w:top w:val="nil"/>
              <w:left w:val="nil"/>
              <w:bottom w:val="single" w:sz="4" w:space="0" w:color="auto"/>
              <w:right w:val="single" w:sz="4" w:space="0" w:color="auto"/>
            </w:tcBorders>
            <w:noWrap/>
          </w:tcPr>
          <w:p w:rsidR="00562024" w:rsidRPr="00562024" w:rsidRDefault="00562024" w:rsidP="00562024">
            <w:pPr>
              <w:spacing w:after="0" w:line="240" w:lineRule="auto"/>
              <w:rPr>
                <w:rFonts w:ascii="Times New Roman" w:hAnsi="Times New Roman"/>
                <w:color w:val="000000"/>
                <w:sz w:val="24"/>
                <w:szCs w:val="24"/>
              </w:rPr>
            </w:pPr>
            <w:r w:rsidRPr="00562024">
              <w:rPr>
                <w:rFonts w:ascii="Times New Roman" w:hAnsi="Times New Roman"/>
                <w:color w:val="000000"/>
                <w:sz w:val="24"/>
                <w:szCs w:val="24"/>
              </w:rPr>
              <w:t>О регламенте взаимодействия территориальных органов Ростехнадзора РФ, Общественного Совета и поднадзорных предприятий при урегулировании спорных вопросов недропользования.</w:t>
            </w:r>
          </w:p>
        </w:tc>
        <w:tc>
          <w:tcPr>
            <w:tcW w:w="1701" w:type="dxa"/>
            <w:tcBorders>
              <w:top w:val="nil"/>
              <w:left w:val="nil"/>
              <w:bottom w:val="single" w:sz="4" w:space="0" w:color="auto"/>
              <w:right w:val="single" w:sz="4" w:space="0" w:color="auto"/>
            </w:tcBorders>
            <w:noWrap/>
            <w:vAlign w:val="center"/>
          </w:tcPr>
          <w:p w:rsidR="00562024" w:rsidRPr="00562024" w:rsidRDefault="00562024" w:rsidP="00562024">
            <w:pPr>
              <w:spacing w:after="0" w:line="240" w:lineRule="auto"/>
              <w:jc w:val="center"/>
              <w:rPr>
                <w:rFonts w:ascii="Times New Roman" w:hAnsi="Times New Roman"/>
                <w:color w:val="000000"/>
                <w:sz w:val="24"/>
                <w:szCs w:val="24"/>
              </w:rPr>
            </w:pPr>
            <w:r w:rsidRPr="00562024">
              <w:rPr>
                <w:rFonts w:ascii="Times New Roman" w:hAnsi="Times New Roman"/>
                <w:color w:val="000000"/>
                <w:sz w:val="24"/>
                <w:szCs w:val="24"/>
              </w:rPr>
              <w:t>12 февраля 2019</w:t>
            </w:r>
          </w:p>
        </w:tc>
        <w:tc>
          <w:tcPr>
            <w:tcW w:w="1985" w:type="dxa"/>
            <w:tcBorders>
              <w:top w:val="nil"/>
              <w:left w:val="nil"/>
              <w:bottom w:val="single" w:sz="4" w:space="0" w:color="auto"/>
              <w:right w:val="single" w:sz="4" w:space="0" w:color="auto"/>
            </w:tcBorders>
            <w:noWrap/>
            <w:vAlign w:val="center"/>
          </w:tcPr>
          <w:p w:rsidR="00562024" w:rsidRPr="00562024" w:rsidRDefault="00562024" w:rsidP="00A43161">
            <w:pPr>
              <w:spacing w:after="0" w:line="240" w:lineRule="auto"/>
              <w:jc w:val="center"/>
              <w:rPr>
                <w:rFonts w:ascii="Times New Roman" w:hAnsi="Times New Roman"/>
                <w:color w:val="000000"/>
                <w:sz w:val="24"/>
                <w:szCs w:val="24"/>
              </w:rPr>
            </w:pPr>
            <w:r w:rsidRPr="00562024">
              <w:rPr>
                <w:rFonts w:ascii="Times New Roman" w:hAnsi="Times New Roman"/>
                <w:color w:val="000000"/>
                <w:sz w:val="24"/>
                <w:szCs w:val="24"/>
              </w:rPr>
              <w:t>Корнилков С.В.</w:t>
            </w:r>
          </w:p>
        </w:tc>
      </w:tr>
      <w:tr w:rsidR="00562024" w:rsidRPr="00562024" w:rsidTr="00A43161">
        <w:trPr>
          <w:trHeight w:val="1151"/>
        </w:trPr>
        <w:tc>
          <w:tcPr>
            <w:tcW w:w="567" w:type="dxa"/>
            <w:tcBorders>
              <w:top w:val="nil"/>
              <w:left w:val="single" w:sz="4" w:space="0" w:color="auto"/>
              <w:bottom w:val="single" w:sz="4" w:space="0" w:color="auto"/>
              <w:right w:val="single" w:sz="4" w:space="0" w:color="auto"/>
            </w:tcBorders>
            <w:noWrap/>
          </w:tcPr>
          <w:p w:rsidR="00562024" w:rsidRPr="00562024" w:rsidRDefault="00562024" w:rsidP="00562024">
            <w:pPr>
              <w:spacing w:after="0" w:line="240" w:lineRule="auto"/>
              <w:jc w:val="center"/>
              <w:rPr>
                <w:rFonts w:ascii="Times New Roman" w:hAnsi="Times New Roman"/>
                <w:color w:val="000000"/>
                <w:sz w:val="24"/>
                <w:szCs w:val="24"/>
                <w:lang w:val="en-US"/>
              </w:rPr>
            </w:pPr>
            <w:r w:rsidRPr="00562024">
              <w:rPr>
                <w:rFonts w:ascii="Times New Roman" w:hAnsi="Times New Roman"/>
                <w:color w:val="000000"/>
                <w:sz w:val="24"/>
                <w:szCs w:val="24"/>
                <w:lang w:val="en-US"/>
              </w:rPr>
              <w:t>5</w:t>
            </w:r>
          </w:p>
        </w:tc>
        <w:tc>
          <w:tcPr>
            <w:tcW w:w="5953" w:type="dxa"/>
            <w:tcBorders>
              <w:top w:val="nil"/>
              <w:left w:val="nil"/>
              <w:bottom w:val="single" w:sz="4" w:space="0" w:color="auto"/>
              <w:right w:val="single" w:sz="4" w:space="0" w:color="auto"/>
            </w:tcBorders>
            <w:noWrap/>
          </w:tcPr>
          <w:p w:rsidR="00562024" w:rsidRPr="00562024" w:rsidRDefault="00562024" w:rsidP="00562024">
            <w:pPr>
              <w:spacing w:after="0" w:line="240" w:lineRule="auto"/>
              <w:jc w:val="both"/>
              <w:rPr>
                <w:rFonts w:ascii="Times New Roman" w:hAnsi="Times New Roman"/>
                <w:color w:val="000000"/>
                <w:sz w:val="24"/>
                <w:szCs w:val="24"/>
              </w:rPr>
            </w:pPr>
            <w:r w:rsidRPr="00562024">
              <w:rPr>
                <w:rFonts w:ascii="Times New Roman" w:hAnsi="Times New Roman"/>
                <w:color w:val="000000"/>
                <w:sz w:val="24"/>
                <w:szCs w:val="24"/>
              </w:rPr>
              <w:t>О необходимости унификации порядка предоставления земельных участков, необходимых для ведения работ, связанных с пользованием недрами и отказ от практики выделения земельных участков только в контуре горного отвода</w:t>
            </w:r>
          </w:p>
        </w:tc>
        <w:tc>
          <w:tcPr>
            <w:tcW w:w="1701" w:type="dxa"/>
            <w:tcBorders>
              <w:top w:val="nil"/>
              <w:left w:val="nil"/>
              <w:bottom w:val="single" w:sz="4" w:space="0" w:color="auto"/>
              <w:right w:val="single" w:sz="4" w:space="0" w:color="auto"/>
            </w:tcBorders>
            <w:noWrap/>
            <w:vAlign w:val="center"/>
          </w:tcPr>
          <w:p w:rsidR="00562024" w:rsidRPr="00562024" w:rsidRDefault="00562024" w:rsidP="00562024">
            <w:pPr>
              <w:spacing w:after="0" w:line="240" w:lineRule="auto"/>
              <w:jc w:val="center"/>
              <w:rPr>
                <w:rFonts w:ascii="Times New Roman" w:hAnsi="Times New Roman"/>
                <w:color w:val="000000"/>
                <w:sz w:val="24"/>
                <w:szCs w:val="24"/>
              </w:rPr>
            </w:pPr>
            <w:r w:rsidRPr="00562024">
              <w:rPr>
                <w:rFonts w:ascii="Times New Roman" w:hAnsi="Times New Roman"/>
                <w:color w:val="000000"/>
                <w:sz w:val="24"/>
                <w:szCs w:val="24"/>
              </w:rPr>
              <w:t>12 февраля 2019</w:t>
            </w:r>
          </w:p>
        </w:tc>
        <w:tc>
          <w:tcPr>
            <w:tcW w:w="1985" w:type="dxa"/>
            <w:tcBorders>
              <w:top w:val="nil"/>
              <w:left w:val="nil"/>
              <w:bottom w:val="single" w:sz="4" w:space="0" w:color="auto"/>
              <w:right w:val="single" w:sz="4" w:space="0" w:color="auto"/>
            </w:tcBorders>
            <w:noWrap/>
            <w:vAlign w:val="center"/>
          </w:tcPr>
          <w:p w:rsidR="00562024" w:rsidRPr="00562024" w:rsidRDefault="00562024" w:rsidP="00A43161">
            <w:pPr>
              <w:spacing w:after="0" w:line="240" w:lineRule="auto"/>
              <w:jc w:val="center"/>
              <w:rPr>
                <w:rFonts w:ascii="Times New Roman" w:hAnsi="Times New Roman"/>
                <w:color w:val="000000"/>
                <w:sz w:val="24"/>
                <w:szCs w:val="24"/>
              </w:rPr>
            </w:pPr>
            <w:r w:rsidRPr="00562024">
              <w:rPr>
                <w:rFonts w:ascii="Times New Roman" w:hAnsi="Times New Roman"/>
                <w:color w:val="000000"/>
                <w:sz w:val="24"/>
                <w:szCs w:val="24"/>
              </w:rPr>
              <w:t>Мазуркевич С.Л.</w:t>
            </w:r>
          </w:p>
        </w:tc>
      </w:tr>
      <w:tr w:rsidR="00562024" w:rsidRPr="00562024" w:rsidTr="00A43161">
        <w:trPr>
          <w:trHeight w:val="968"/>
        </w:trPr>
        <w:tc>
          <w:tcPr>
            <w:tcW w:w="567" w:type="dxa"/>
            <w:tcBorders>
              <w:top w:val="nil"/>
              <w:left w:val="single" w:sz="4" w:space="0" w:color="auto"/>
              <w:bottom w:val="single" w:sz="4" w:space="0" w:color="auto"/>
              <w:right w:val="single" w:sz="4" w:space="0" w:color="auto"/>
            </w:tcBorders>
            <w:noWrap/>
          </w:tcPr>
          <w:p w:rsidR="00562024" w:rsidRPr="00562024" w:rsidRDefault="00562024" w:rsidP="00562024">
            <w:pPr>
              <w:spacing w:after="0" w:line="240" w:lineRule="auto"/>
              <w:jc w:val="center"/>
              <w:rPr>
                <w:rFonts w:ascii="Times New Roman" w:hAnsi="Times New Roman"/>
                <w:color w:val="000000"/>
                <w:sz w:val="24"/>
                <w:szCs w:val="24"/>
                <w:lang w:val="en-US"/>
              </w:rPr>
            </w:pPr>
            <w:r w:rsidRPr="00562024">
              <w:rPr>
                <w:rFonts w:ascii="Times New Roman" w:hAnsi="Times New Roman"/>
                <w:color w:val="000000"/>
                <w:sz w:val="24"/>
                <w:szCs w:val="24"/>
                <w:lang w:val="en-US"/>
              </w:rPr>
              <w:t>6</w:t>
            </w:r>
          </w:p>
        </w:tc>
        <w:tc>
          <w:tcPr>
            <w:tcW w:w="5953" w:type="dxa"/>
            <w:tcBorders>
              <w:top w:val="nil"/>
              <w:left w:val="nil"/>
              <w:bottom w:val="single" w:sz="4" w:space="0" w:color="auto"/>
              <w:right w:val="single" w:sz="4" w:space="0" w:color="auto"/>
            </w:tcBorders>
          </w:tcPr>
          <w:p w:rsidR="00562024" w:rsidRPr="00562024" w:rsidRDefault="00562024" w:rsidP="00562024">
            <w:pPr>
              <w:spacing w:after="0" w:line="240" w:lineRule="auto"/>
              <w:rPr>
                <w:rFonts w:ascii="Times New Roman" w:hAnsi="Times New Roman"/>
                <w:color w:val="000000"/>
                <w:sz w:val="24"/>
                <w:szCs w:val="24"/>
              </w:rPr>
            </w:pPr>
            <w:r w:rsidRPr="00562024">
              <w:rPr>
                <w:rFonts w:ascii="Times New Roman" w:hAnsi="Times New Roman"/>
                <w:color w:val="000000"/>
                <w:sz w:val="24"/>
                <w:szCs w:val="24"/>
              </w:rPr>
              <w:t>Отчет о работе с обращениями граждан Уральского управления Ростехнадзора за 2018 год</w:t>
            </w:r>
          </w:p>
        </w:tc>
        <w:tc>
          <w:tcPr>
            <w:tcW w:w="1701" w:type="dxa"/>
            <w:tcBorders>
              <w:top w:val="nil"/>
              <w:left w:val="nil"/>
              <w:bottom w:val="single" w:sz="4" w:space="0" w:color="auto"/>
              <w:right w:val="single" w:sz="4" w:space="0" w:color="auto"/>
            </w:tcBorders>
            <w:noWrap/>
            <w:vAlign w:val="center"/>
          </w:tcPr>
          <w:p w:rsidR="00562024" w:rsidRPr="00562024" w:rsidRDefault="00562024" w:rsidP="00562024">
            <w:pPr>
              <w:spacing w:after="0" w:line="240" w:lineRule="auto"/>
              <w:jc w:val="center"/>
              <w:rPr>
                <w:rFonts w:ascii="Times New Roman" w:hAnsi="Times New Roman"/>
                <w:color w:val="000000"/>
                <w:sz w:val="24"/>
                <w:szCs w:val="24"/>
              </w:rPr>
            </w:pPr>
            <w:r w:rsidRPr="00562024">
              <w:rPr>
                <w:rFonts w:ascii="Times New Roman" w:hAnsi="Times New Roman"/>
                <w:color w:val="000000"/>
                <w:sz w:val="24"/>
                <w:szCs w:val="24"/>
              </w:rPr>
              <w:t>12 февраля 2019</w:t>
            </w:r>
          </w:p>
        </w:tc>
        <w:tc>
          <w:tcPr>
            <w:tcW w:w="1985" w:type="dxa"/>
            <w:tcBorders>
              <w:top w:val="nil"/>
              <w:left w:val="nil"/>
              <w:bottom w:val="single" w:sz="4" w:space="0" w:color="auto"/>
              <w:right w:val="single" w:sz="4" w:space="0" w:color="auto"/>
            </w:tcBorders>
            <w:noWrap/>
            <w:vAlign w:val="center"/>
          </w:tcPr>
          <w:p w:rsidR="00562024" w:rsidRPr="00562024" w:rsidRDefault="00562024" w:rsidP="00A43161">
            <w:pPr>
              <w:spacing w:after="0" w:line="240" w:lineRule="auto"/>
              <w:jc w:val="center"/>
              <w:rPr>
                <w:rFonts w:ascii="Times New Roman" w:hAnsi="Times New Roman"/>
                <w:color w:val="000000"/>
                <w:sz w:val="24"/>
                <w:szCs w:val="24"/>
              </w:rPr>
            </w:pPr>
            <w:r w:rsidRPr="00562024">
              <w:rPr>
                <w:rFonts w:ascii="Times New Roman" w:hAnsi="Times New Roman"/>
                <w:color w:val="000000"/>
                <w:sz w:val="24"/>
                <w:szCs w:val="24"/>
              </w:rPr>
              <w:t>Голубничий С.Н.</w:t>
            </w:r>
          </w:p>
          <w:p w:rsidR="00562024" w:rsidRPr="00562024" w:rsidRDefault="00562024" w:rsidP="00A43161">
            <w:pPr>
              <w:spacing w:after="0" w:line="240" w:lineRule="auto"/>
              <w:jc w:val="center"/>
              <w:rPr>
                <w:rFonts w:ascii="Times New Roman" w:hAnsi="Times New Roman"/>
                <w:color w:val="000000"/>
                <w:sz w:val="24"/>
                <w:szCs w:val="24"/>
              </w:rPr>
            </w:pPr>
            <w:r w:rsidRPr="00562024">
              <w:rPr>
                <w:rFonts w:ascii="Times New Roman" w:hAnsi="Times New Roman"/>
                <w:color w:val="000000"/>
                <w:sz w:val="24"/>
                <w:szCs w:val="24"/>
              </w:rPr>
              <w:t>Решетникова М.А.</w:t>
            </w:r>
          </w:p>
        </w:tc>
      </w:tr>
      <w:tr w:rsidR="00562024" w:rsidRPr="00562024" w:rsidTr="00A43161">
        <w:trPr>
          <w:trHeight w:val="560"/>
        </w:trPr>
        <w:tc>
          <w:tcPr>
            <w:tcW w:w="567" w:type="dxa"/>
            <w:tcBorders>
              <w:top w:val="nil"/>
              <w:left w:val="single" w:sz="4" w:space="0" w:color="auto"/>
              <w:bottom w:val="single" w:sz="4" w:space="0" w:color="auto"/>
              <w:right w:val="single" w:sz="4" w:space="0" w:color="auto"/>
            </w:tcBorders>
            <w:noWrap/>
          </w:tcPr>
          <w:p w:rsidR="00562024" w:rsidRPr="00562024" w:rsidRDefault="00562024" w:rsidP="00562024">
            <w:pPr>
              <w:spacing w:after="0" w:line="240" w:lineRule="auto"/>
              <w:jc w:val="both"/>
              <w:rPr>
                <w:rFonts w:ascii="Times New Roman" w:hAnsi="Times New Roman"/>
                <w:color w:val="000000"/>
                <w:sz w:val="24"/>
                <w:szCs w:val="24"/>
                <w:lang w:val="en-US"/>
              </w:rPr>
            </w:pPr>
            <w:r w:rsidRPr="00562024">
              <w:rPr>
                <w:rFonts w:ascii="Times New Roman" w:hAnsi="Times New Roman"/>
                <w:color w:val="000000"/>
                <w:sz w:val="24"/>
                <w:szCs w:val="24"/>
                <w:lang w:val="en-US"/>
              </w:rPr>
              <w:t>7</w:t>
            </w:r>
          </w:p>
        </w:tc>
        <w:tc>
          <w:tcPr>
            <w:tcW w:w="5953" w:type="dxa"/>
            <w:tcBorders>
              <w:top w:val="nil"/>
              <w:left w:val="nil"/>
              <w:bottom w:val="single" w:sz="4" w:space="0" w:color="auto"/>
              <w:right w:val="single" w:sz="4" w:space="0" w:color="auto"/>
            </w:tcBorders>
          </w:tcPr>
          <w:p w:rsidR="00562024" w:rsidRPr="00562024" w:rsidRDefault="00562024" w:rsidP="00562024">
            <w:pPr>
              <w:keepLines/>
              <w:spacing w:after="0" w:line="240" w:lineRule="auto"/>
              <w:jc w:val="both"/>
              <w:rPr>
                <w:rFonts w:ascii="Times New Roman" w:hAnsi="Times New Roman"/>
                <w:color w:val="000000"/>
                <w:sz w:val="24"/>
                <w:szCs w:val="24"/>
              </w:rPr>
            </w:pPr>
            <w:r w:rsidRPr="00562024">
              <w:rPr>
                <w:rFonts w:ascii="Times New Roman" w:hAnsi="Times New Roman"/>
                <w:sz w:val="24"/>
                <w:szCs w:val="24"/>
              </w:rPr>
              <w:t xml:space="preserve">Ситуация складывающаяся  с регистрацией экспертных заключений выданные на технические устройства, здания сооружения не внесенные в сведения характеризующие ОПО.  А также не состыковка нормативных документов: </w:t>
            </w:r>
            <w:r>
              <w:rPr>
                <w:rFonts w:ascii="Times New Roman" w:hAnsi="Times New Roman"/>
                <w:sz w:val="24"/>
                <w:szCs w:val="24"/>
              </w:rPr>
              <w:t>«Положение о лицензировании</w:t>
            </w:r>
            <w:r w:rsidRPr="00562024">
              <w:rPr>
                <w:rFonts w:ascii="Times New Roman" w:hAnsi="Times New Roman"/>
                <w:sz w:val="24"/>
                <w:szCs w:val="24"/>
              </w:rPr>
              <w:t xml:space="preserve"> деятельности по эксплуатации  взрывопожароопасных производственных объектов» и «Правила проведения экспертизы промышленной безопасности» в части различного </w:t>
            </w:r>
            <w:r>
              <w:rPr>
                <w:rFonts w:ascii="Times New Roman" w:hAnsi="Times New Roman"/>
                <w:sz w:val="24"/>
                <w:szCs w:val="24"/>
              </w:rPr>
              <w:t xml:space="preserve">толкования </w:t>
            </w:r>
            <w:r w:rsidRPr="00562024">
              <w:rPr>
                <w:rFonts w:ascii="Times New Roman" w:hAnsi="Times New Roman"/>
                <w:sz w:val="24"/>
                <w:szCs w:val="24"/>
              </w:rPr>
              <w:lastRenderedPageBreak/>
              <w:t>«положительного» заключения экспертизы промышленной безопасности</w:t>
            </w:r>
          </w:p>
        </w:tc>
        <w:tc>
          <w:tcPr>
            <w:tcW w:w="1701" w:type="dxa"/>
            <w:tcBorders>
              <w:top w:val="nil"/>
              <w:left w:val="nil"/>
              <w:bottom w:val="single" w:sz="4" w:space="0" w:color="auto"/>
              <w:right w:val="single" w:sz="4" w:space="0" w:color="auto"/>
            </w:tcBorders>
            <w:noWrap/>
          </w:tcPr>
          <w:p w:rsidR="00562024" w:rsidRPr="00562024" w:rsidRDefault="00562024" w:rsidP="00562024">
            <w:pPr>
              <w:spacing w:after="0" w:line="240" w:lineRule="auto"/>
              <w:jc w:val="both"/>
              <w:rPr>
                <w:rFonts w:ascii="Times New Roman" w:hAnsi="Times New Roman"/>
                <w:color w:val="000000"/>
                <w:sz w:val="24"/>
                <w:szCs w:val="24"/>
              </w:rPr>
            </w:pPr>
            <w:r w:rsidRPr="00562024">
              <w:rPr>
                <w:rFonts w:ascii="Times New Roman" w:hAnsi="Times New Roman"/>
                <w:color w:val="000000"/>
                <w:sz w:val="24"/>
                <w:szCs w:val="24"/>
              </w:rPr>
              <w:lastRenderedPageBreak/>
              <w:t>14 мая 2019</w:t>
            </w:r>
          </w:p>
        </w:tc>
        <w:tc>
          <w:tcPr>
            <w:tcW w:w="1985" w:type="dxa"/>
            <w:tcBorders>
              <w:top w:val="nil"/>
              <w:left w:val="nil"/>
              <w:bottom w:val="single" w:sz="4" w:space="0" w:color="auto"/>
              <w:right w:val="single" w:sz="4" w:space="0" w:color="auto"/>
            </w:tcBorders>
            <w:noWrap/>
            <w:vAlign w:val="center"/>
          </w:tcPr>
          <w:p w:rsidR="00562024" w:rsidRPr="00562024" w:rsidRDefault="00562024" w:rsidP="00A43161">
            <w:pPr>
              <w:spacing w:after="0" w:line="240" w:lineRule="auto"/>
              <w:jc w:val="center"/>
              <w:rPr>
                <w:rFonts w:ascii="Times New Roman" w:hAnsi="Times New Roman"/>
                <w:color w:val="000000"/>
                <w:sz w:val="24"/>
                <w:szCs w:val="24"/>
              </w:rPr>
            </w:pPr>
            <w:r w:rsidRPr="00562024">
              <w:rPr>
                <w:rFonts w:ascii="Times New Roman" w:hAnsi="Times New Roman"/>
                <w:color w:val="000000"/>
                <w:sz w:val="24"/>
                <w:szCs w:val="24"/>
              </w:rPr>
              <w:t>Аптер Г.Б.</w:t>
            </w:r>
          </w:p>
        </w:tc>
      </w:tr>
      <w:tr w:rsidR="00562024" w:rsidRPr="00562024" w:rsidTr="00A43161">
        <w:trPr>
          <w:trHeight w:val="968"/>
        </w:trPr>
        <w:tc>
          <w:tcPr>
            <w:tcW w:w="567" w:type="dxa"/>
            <w:tcBorders>
              <w:top w:val="single" w:sz="4" w:space="0" w:color="auto"/>
              <w:left w:val="single" w:sz="4" w:space="0" w:color="auto"/>
              <w:bottom w:val="single" w:sz="4" w:space="0" w:color="auto"/>
              <w:right w:val="single" w:sz="4" w:space="0" w:color="auto"/>
            </w:tcBorders>
            <w:noWrap/>
          </w:tcPr>
          <w:p w:rsidR="00562024" w:rsidRPr="00562024" w:rsidRDefault="00562024" w:rsidP="00562024">
            <w:pPr>
              <w:spacing w:after="0" w:line="240" w:lineRule="auto"/>
              <w:jc w:val="center"/>
              <w:rPr>
                <w:rFonts w:ascii="Times New Roman" w:hAnsi="Times New Roman"/>
                <w:color w:val="000000"/>
                <w:sz w:val="24"/>
                <w:szCs w:val="24"/>
              </w:rPr>
            </w:pPr>
            <w:r w:rsidRPr="00562024">
              <w:rPr>
                <w:rFonts w:ascii="Times New Roman" w:hAnsi="Times New Roman"/>
                <w:color w:val="000000"/>
                <w:sz w:val="24"/>
                <w:szCs w:val="24"/>
              </w:rPr>
              <w:t>8</w:t>
            </w:r>
          </w:p>
        </w:tc>
        <w:tc>
          <w:tcPr>
            <w:tcW w:w="5953" w:type="dxa"/>
            <w:tcBorders>
              <w:top w:val="single" w:sz="4" w:space="0" w:color="auto"/>
              <w:left w:val="nil"/>
              <w:bottom w:val="single" w:sz="4" w:space="0" w:color="auto"/>
              <w:right w:val="single" w:sz="4" w:space="0" w:color="auto"/>
            </w:tcBorders>
          </w:tcPr>
          <w:p w:rsidR="00562024" w:rsidRPr="00562024" w:rsidRDefault="00562024" w:rsidP="00562024">
            <w:pPr>
              <w:spacing w:after="0" w:line="240" w:lineRule="auto"/>
              <w:rPr>
                <w:rFonts w:ascii="Times New Roman" w:hAnsi="Times New Roman"/>
                <w:sz w:val="24"/>
                <w:szCs w:val="24"/>
              </w:rPr>
            </w:pPr>
            <w:r w:rsidRPr="00562024">
              <w:rPr>
                <w:rFonts w:ascii="Times New Roman" w:hAnsi="Times New Roman"/>
                <w:sz w:val="24"/>
                <w:szCs w:val="24"/>
              </w:rPr>
              <w:t xml:space="preserve">Решение проблем при реализации Федерального закона «О профессиональной аттестации». Введение системы профессиональной квалификации. </w:t>
            </w:r>
          </w:p>
        </w:tc>
        <w:tc>
          <w:tcPr>
            <w:tcW w:w="1701" w:type="dxa"/>
            <w:tcBorders>
              <w:top w:val="single" w:sz="4" w:space="0" w:color="auto"/>
              <w:left w:val="nil"/>
              <w:bottom w:val="single" w:sz="4" w:space="0" w:color="auto"/>
              <w:right w:val="single" w:sz="4" w:space="0" w:color="auto"/>
            </w:tcBorders>
            <w:noWrap/>
            <w:vAlign w:val="center"/>
          </w:tcPr>
          <w:p w:rsidR="00562024" w:rsidRPr="00562024" w:rsidRDefault="00562024" w:rsidP="00562024">
            <w:pPr>
              <w:spacing w:after="0" w:line="240" w:lineRule="auto"/>
              <w:jc w:val="center"/>
              <w:rPr>
                <w:rFonts w:ascii="Times New Roman" w:hAnsi="Times New Roman"/>
                <w:color w:val="000000"/>
                <w:sz w:val="24"/>
                <w:szCs w:val="24"/>
              </w:rPr>
            </w:pPr>
            <w:r w:rsidRPr="00562024">
              <w:rPr>
                <w:rFonts w:ascii="Times New Roman" w:hAnsi="Times New Roman"/>
                <w:color w:val="000000"/>
                <w:sz w:val="24"/>
                <w:szCs w:val="24"/>
              </w:rPr>
              <w:t>14 мая 2019</w:t>
            </w:r>
          </w:p>
        </w:tc>
        <w:tc>
          <w:tcPr>
            <w:tcW w:w="1985" w:type="dxa"/>
            <w:tcBorders>
              <w:top w:val="single" w:sz="4" w:space="0" w:color="auto"/>
              <w:left w:val="nil"/>
              <w:bottom w:val="single" w:sz="4" w:space="0" w:color="auto"/>
              <w:right w:val="single" w:sz="4" w:space="0" w:color="auto"/>
            </w:tcBorders>
            <w:noWrap/>
            <w:vAlign w:val="center"/>
          </w:tcPr>
          <w:p w:rsidR="00562024" w:rsidRPr="00562024" w:rsidRDefault="00562024" w:rsidP="00A43161">
            <w:pPr>
              <w:spacing w:after="0" w:line="240" w:lineRule="auto"/>
              <w:jc w:val="center"/>
              <w:rPr>
                <w:rFonts w:ascii="Times New Roman" w:hAnsi="Times New Roman"/>
                <w:color w:val="000000"/>
                <w:sz w:val="24"/>
                <w:szCs w:val="24"/>
              </w:rPr>
            </w:pPr>
            <w:r w:rsidRPr="00562024">
              <w:rPr>
                <w:rFonts w:ascii="Times New Roman" w:hAnsi="Times New Roman"/>
                <w:color w:val="000000"/>
                <w:sz w:val="24"/>
                <w:szCs w:val="24"/>
              </w:rPr>
              <w:t>Смородинский Я.Г.</w:t>
            </w:r>
          </w:p>
        </w:tc>
      </w:tr>
      <w:tr w:rsidR="00562024" w:rsidRPr="00562024" w:rsidTr="00A43161">
        <w:trPr>
          <w:trHeight w:val="968"/>
        </w:trPr>
        <w:tc>
          <w:tcPr>
            <w:tcW w:w="567" w:type="dxa"/>
            <w:tcBorders>
              <w:top w:val="single" w:sz="4" w:space="0" w:color="auto"/>
              <w:left w:val="single" w:sz="4" w:space="0" w:color="auto"/>
              <w:bottom w:val="single" w:sz="4" w:space="0" w:color="auto"/>
              <w:right w:val="single" w:sz="4" w:space="0" w:color="auto"/>
            </w:tcBorders>
            <w:noWrap/>
          </w:tcPr>
          <w:p w:rsidR="00562024" w:rsidRPr="00562024" w:rsidRDefault="00562024" w:rsidP="00562024">
            <w:pPr>
              <w:spacing w:after="0" w:line="240" w:lineRule="auto"/>
              <w:jc w:val="center"/>
              <w:rPr>
                <w:rFonts w:ascii="Times New Roman" w:hAnsi="Times New Roman"/>
                <w:color w:val="000000"/>
                <w:sz w:val="24"/>
                <w:szCs w:val="24"/>
              </w:rPr>
            </w:pPr>
            <w:r w:rsidRPr="00562024">
              <w:rPr>
                <w:rFonts w:ascii="Times New Roman" w:hAnsi="Times New Roman"/>
                <w:color w:val="000000"/>
                <w:sz w:val="24"/>
                <w:szCs w:val="24"/>
              </w:rPr>
              <w:t>9</w:t>
            </w:r>
          </w:p>
        </w:tc>
        <w:tc>
          <w:tcPr>
            <w:tcW w:w="5953" w:type="dxa"/>
            <w:tcBorders>
              <w:top w:val="single" w:sz="4" w:space="0" w:color="auto"/>
              <w:left w:val="nil"/>
              <w:bottom w:val="single" w:sz="4" w:space="0" w:color="auto"/>
              <w:right w:val="single" w:sz="4" w:space="0" w:color="auto"/>
            </w:tcBorders>
          </w:tcPr>
          <w:p w:rsidR="00562024" w:rsidRPr="00562024" w:rsidRDefault="00562024" w:rsidP="00562024">
            <w:pPr>
              <w:spacing w:after="0" w:line="240" w:lineRule="auto"/>
              <w:jc w:val="both"/>
              <w:rPr>
                <w:rFonts w:ascii="Times New Roman" w:hAnsi="Times New Roman"/>
                <w:color w:val="000000"/>
                <w:sz w:val="24"/>
                <w:szCs w:val="24"/>
              </w:rPr>
            </w:pPr>
            <w:r w:rsidRPr="00562024">
              <w:rPr>
                <w:rFonts w:ascii="Times New Roman" w:hAnsi="Times New Roman"/>
                <w:color w:val="000000"/>
                <w:sz w:val="24"/>
                <w:szCs w:val="24"/>
              </w:rPr>
              <w:t>Незаконное пользование недрами в сфере добычи полезных ископаемых, используемых в строительстве. Наличие в этой деятельности нормативно-правовых актов</w:t>
            </w:r>
          </w:p>
        </w:tc>
        <w:tc>
          <w:tcPr>
            <w:tcW w:w="1701" w:type="dxa"/>
            <w:tcBorders>
              <w:top w:val="single" w:sz="4" w:space="0" w:color="auto"/>
              <w:left w:val="nil"/>
              <w:bottom w:val="single" w:sz="4" w:space="0" w:color="auto"/>
              <w:right w:val="single" w:sz="4" w:space="0" w:color="auto"/>
            </w:tcBorders>
            <w:noWrap/>
            <w:vAlign w:val="center"/>
          </w:tcPr>
          <w:p w:rsidR="00562024" w:rsidRPr="00562024" w:rsidRDefault="00562024" w:rsidP="00562024">
            <w:pPr>
              <w:spacing w:after="0" w:line="240" w:lineRule="auto"/>
              <w:jc w:val="center"/>
              <w:rPr>
                <w:rFonts w:ascii="Times New Roman" w:hAnsi="Times New Roman"/>
                <w:color w:val="000000"/>
                <w:sz w:val="24"/>
                <w:szCs w:val="24"/>
              </w:rPr>
            </w:pPr>
            <w:r w:rsidRPr="00562024">
              <w:rPr>
                <w:rFonts w:ascii="Times New Roman" w:hAnsi="Times New Roman"/>
                <w:color w:val="000000"/>
                <w:sz w:val="24"/>
                <w:szCs w:val="24"/>
              </w:rPr>
              <w:t>14 мая 2019</w:t>
            </w:r>
          </w:p>
        </w:tc>
        <w:tc>
          <w:tcPr>
            <w:tcW w:w="1985" w:type="dxa"/>
            <w:tcBorders>
              <w:top w:val="single" w:sz="4" w:space="0" w:color="auto"/>
              <w:left w:val="nil"/>
              <w:bottom w:val="single" w:sz="4" w:space="0" w:color="auto"/>
              <w:right w:val="single" w:sz="4" w:space="0" w:color="auto"/>
            </w:tcBorders>
            <w:noWrap/>
            <w:vAlign w:val="center"/>
          </w:tcPr>
          <w:p w:rsidR="00562024" w:rsidRPr="00562024" w:rsidRDefault="00562024" w:rsidP="00A43161">
            <w:pPr>
              <w:spacing w:after="0" w:line="240" w:lineRule="auto"/>
              <w:jc w:val="center"/>
              <w:rPr>
                <w:rFonts w:ascii="Times New Roman" w:hAnsi="Times New Roman"/>
                <w:color w:val="000000"/>
                <w:sz w:val="24"/>
                <w:szCs w:val="24"/>
              </w:rPr>
            </w:pPr>
            <w:r w:rsidRPr="00562024">
              <w:rPr>
                <w:rFonts w:ascii="Times New Roman" w:hAnsi="Times New Roman"/>
                <w:color w:val="000000"/>
                <w:sz w:val="24"/>
                <w:szCs w:val="24"/>
              </w:rPr>
              <w:t>Докладчики: Чумерин Ю.Н., Падчин В.Н.</w:t>
            </w:r>
          </w:p>
          <w:p w:rsidR="00562024" w:rsidRPr="00562024" w:rsidRDefault="00562024" w:rsidP="00A43161">
            <w:pPr>
              <w:spacing w:after="0" w:line="240" w:lineRule="auto"/>
              <w:jc w:val="center"/>
              <w:rPr>
                <w:rFonts w:ascii="Times New Roman" w:hAnsi="Times New Roman"/>
                <w:color w:val="000000"/>
                <w:sz w:val="24"/>
                <w:szCs w:val="24"/>
              </w:rPr>
            </w:pPr>
            <w:r w:rsidRPr="00562024">
              <w:rPr>
                <w:rFonts w:ascii="Times New Roman" w:hAnsi="Times New Roman"/>
                <w:color w:val="000000"/>
                <w:sz w:val="24"/>
                <w:szCs w:val="24"/>
              </w:rPr>
              <w:t>Содокладчики: руководители действующих карьеров щебня (руководители Консорциума производителей строительного камня Союза строительной индустрии Свердловской области) Петренко Артур Сергеевич, Ким Максим Валентинович</w:t>
            </w:r>
          </w:p>
        </w:tc>
      </w:tr>
      <w:tr w:rsidR="00562024" w:rsidRPr="00562024" w:rsidTr="00A43161">
        <w:trPr>
          <w:trHeight w:val="1129"/>
        </w:trPr>
        <w:tc>
          <w:tcPr>
            <w:tcW w:w="567" w:type="dxa"/>
            <w:tcBorders>
              <w:top w:val="nil"/>
              <w:left w:val="single" w:sz="4" w:space="0" w:color="auto"/>
              <w:bottom w:val="single" w:sz="4" w:space="0" w:color="auto"/>
              <w:right w:val="single" w:sz="4" w:space="0" w:color="auto"/>
            </w:tcBorders>
            <w:noWrap/>
          </w:tcPr>
          <w:p w:rsidR="00562024" w:rsidRPr="00562024" w:rsidRDefault="00562024" w:rsidP="00562024">
            <w:pPr>
              <w:spacing w:after="0" w:line="240" w:lineRule="auto"/>
              <w:jc w:val="center"/>
              <w:rPr>
                <w:rFonts w:ascii="Times New Roman" w:hAnsi="Times New Roman"/>
                <w:color w:val="000000"/>
                <w:sz w:val="24"/>
                <w:szCs w:val="24"/>
              </w:rPr>
            </w:pPr>
            <w:r w:rsidRPr="00562024">
              <w:rPr>
                <w:rFonts w:ascii="Times New Roman" w:hAnsi="Times New Roman"/>
                <w:color w:val="000000"/>
                <w:sz w:val="24"/>
                <w:szCs w:val="24"/>
              </w:rPr>
              <w:t>10</w:t>
            </w:r>
          </w:p>
        </w:tc>
        <w:tc>
          <w:tcPr>
            <w:tcW w:w="5953" w:type="dxa"/>
            <w:tcBorders>
              <w:top w:val="nil"/>
              <w:left w:val="nil"/>
              <w:bottom w:val="single" w:sz="4" w:space="0" w:color="auto"/>
              <w:right w:val="single" w:sz="4" w:space="0" w:color="auto"/>
            </w:tcBorders>
          </w:tcPr>
          <w:p w:rsidR="00562024" w:rsidRPr="00562024" w:rsidRDefault="00562024" w:rsidP="00562024">
            <w:pPr>
              <w:spacing w:after="0" w:line="240" w:lineRule="auto"/>
              <w:rPr>
                <w:rFonts w:ascii="Times New Roman" w:hAnsi="Times New Roman"/>
                <w:color w:val="000000"/>
                <w:sz w:val="24"/>
                <w:szCs w:val="24"/>
              </w:rPr>
            </w:pPr>
            <w:r w:rsidRPr="00562024">
              <w:rPr>
                <w:rFonts w:ascii="Times New Roman" w:hAnsi="Times New Roman"/>
                <w:sz w:val="24"/>
                <w:szCs w:val="24"/>
              </w:rPr>
              <w:t>Переход российской промышленности и сельского хозяйства на принципы НДТ (наилучших доступных технологий) в 2015 - 2025 гг. Справочники НДТ. Основные плюсы и минусы перехода на НДТ.</w:t>
            </w:r>
          </w:p>
        </w:tc>
        <w:tc>
          <w:tcPr>
            <w:tcW w:w="1701" w:type="dxa"/>
            <w:tcBorders>
              <w:top w:val="nil"/>
              <w:left w:val="nil"/>
              <w:bottom w:val="single" w:sz="4" w:space="0" w:color="auto"/>
              <w:right w:val="single" w:sz="4" w:space="0" w:color="auto"/>
            </w:tcBorders>
            <w:noWrap/>
            <w:vAlign w:val="center"/>
          </w:tcPr>
          <w:p w:rsidR="00562024" w:rsidRPr="00562024" w:rsidRDefault="00562024" w:rsidP="00562024">
            <w:pPr>
              <w:spacing w:after="0" w:line="240" w:lineRule="auto"/>
              <w:jc w:val="center"/>
              <w:rPr>
                <w:rFonts w:ascii="Times New Roman" w:hAnsi="Times New Roman"/>
                <w:color w:val="000000"/>
                <w:sz w:val="24"/>
                <w:szCs w:val="24"/>
              </w:rPr>
            </w:pPr>
            <w:r w:rsidRPr="00562024">
              <w:rPr>
                <w:rFonts w:ascii="Times New Roman" w:hAnsi="Times New Roman"/>
                <w:color w:val="000000"/>
                <w:sz w:val="24"/>
                <w:szCs w:val="24"/>
              </w:rPr>
              <w:t>14 мая 2019</w:t>
            </w:r>
          </w:p>
        </w:tc>
        <w:tc>
          <w:tcPr>
            <w:tcW w:w="1985" w:type="dxa"/>
            <w:tcBorders>
              <w:top w:val="nil"/>
              <w:left w:val="nil"/>
              <w:bottom w:val="single" w:sz="4" w:space="0" w:color="auto"/>
              <w:right w:val="single" w:sz="4" w:space="0" w:color="auto"/>
            </w:tcBorders>
            <w:noWrap/>
            <w:vAlign w:val="center"/>
          </w:tcPr>
          <w:p w:rsidR="00562024" w:rsidRPr="00562024" w:rsidRDefault="00562024" w:rsidP="00A43161">
            <w:pPr>
              <w:spacing w:after="0" w:line="240" w:lineRule="auto"/>
              <w:jc w:val="center"/>
              <w:rPr>
                <w:rFonts w:ascii="Times New Roman" w:hAnsi="Times New Roman"/>
                <w:color w:val="000000"/>
                <w:sz w:val="24"/>
                <w:szCs w:val="24"/>
              </w:rPr>
            </w:pPr>
            <w:r w:rsidRPr="00562024">
              <w:rPr>
                <w:rFonts w:ascii="Times New Roman" w:hAnsi="Times New Roman"/>
                <w:color w:val="000000"/>
                <w:sz w:val="24"/>
                <w:szCs w:val="24"/>
              </w:rPr>
              <w:t>Васёв В.А.</w:t>
            </w:r>
          </w:p>
        </w:tc>
      </w:tr>
      <w:tr w:rsidR="00562024" w:rsidRPr="00562024" w:rsidTr="00A43161">
        <w:trPr>
          <w:trHeight w:val="750"/>
        </w:trPr>
        <w:tc>
          <w:tcPr>
            <w:tcW w:w="567" w:type="dxa"/>
            <w:tcBorders>
              <w:top w:val="nil"/>
              <w:left w:val="single" w:sz="4" w:space="0" w:color="auto"/>
              <w:bottom w:val="single" w:sz="4" w:space="0" w:color="auto"/>
              <w:right w:val="single" w:sz="4" w:space="0" w:color="auto"/>
            </w:tcBorders>
          </w:tcPr>
          <w:p w:rsidR="00562024" w:rsidRPr="00562024" w:rsidRDefault="00562024" w:rsidP="00562024">
            <w:pPr>
              <w:spacing w:after="0" w:line="240" w:lineRule="auto"/>
              <w:jc w:val="center"/>
              <w:rPr>
                <w:rFonts w:ascii="Times New Roman" w:hAnsi="Times New Roman"/>
                <w:color w:val="000000"/>
                <w:sz w:val="24"/>
                <w:szCs w:val="24"/>
              </w:rPr>
            </w:pPr>
            <w:r w:rsidRPr="00562024">
              <w:rPr>
                <w:rFonts w:ascii="Times New Roman" w:hAnsi="Times New Roman"/>
                <w:color w:val="000000"/>
                <w:sz w:val="24"/>
                <w:szCs w:val="24"/>
                <w:lang w:val="en-US"/>
              </w:rPr>
              <w:t>1</w:t>
            </w:r>
            <w:r w:rsidRPr="00562024">
              <w:rPr>
                <w:rFonts w:ascii="Times New Roman" w:hAnsi="Times New Roman"/>
                <w:color w:val="000000"/>
                <w:sz w:val="24"/>
                <w:szCs w:val="24"/>
              </w:rPr>
              <w:t>1</w:t>
            </w:r>
          </w:p>
        </w:tc>
        <w:tc>
          <w:tcPr>
            <w:tcW w:w="5953" w:type="dxa"/>
            <w:tcBorders>
              <w:top w:val="nil"/>
              <w:left w:val="nil"/>
              <w:bottom w:val="single" w:sz="4" w:space="0" w:color="auto"/>
              <w:right w:val="single" w:sz="4" w:space="0" w:color="auto"/>
            </w:tcBorders>
          </w:tcPr>
          <w:p w:rsidR="00562024" w:rsidRPr="00562024" w:rsidRDefault="00562024" w:rsidP="00562024">
            <w:pPr>
              <w:spacing w:after="0" w:line="240" w:lineRule="auto"/>
              <w:rPr>
                <w:rFonts w:ascii="Times New Roman" w:hAnsi="Times New Roman"/>
                <w:color w:val="000000"/>
                <w:sz w:val="24"/>
                <w:szCs w:val="24"/>
              </w:rPr>
            </w:pPr>
            <w:r w:rsidRPr="00562024">
              <w:rPr>
                <w:rFonts w:ascii="Times New Roman" w:hAnsi="Times New Roman"/>
                <w:color w:val="000000"/>
                <w:sz w:val="24"/>
                <w:szCs w:val="24"/>
              </w:rPr>
              <w:t>Практика проведения  плановых проверок с использованием перечня проверочных вопросов при осуществлении федерального энергетического надзора.</w:t>
            </w:r>
          </w:p>
        </w:tc>
        <w:tc>
          <w:tcPr>
            <w:tcW w:w="1701" w:type="dxa"/>
            <w:tcBorders>
              <w:top w:val="nil"/>
              <w:left w:val="nil"/>
              <w:bottom w:val="single" w:sz="4" w:space="0" w:color="auto"/>
              <w:right w:val="single" w:sz="4" w:space="0" w:color="auto"/>
            </w:tcBorders>
            <w:vAlign w:val="center"/>
          </w:tcPr>
          <w:p w:rsidR="00562024" w:rsidRPr="00562024" w:rsidRDefault="00562024" w:rsidP="00562024">
            <w:pPr>
              <w:spacing w:after="0" w:line="240" w:lineRule="auto"/>
              <w:jc w:val="center"/>
              <w:rPr>
                <w:rFonts w:ascii="Times New Roman" w:hAnsi="Times New Roman"/>
                <w:color w:val="000000"/>
                <w:sz w:val="24"/>
                <w:szCs w:val="24"/>
              </w:rPr>
            </w:pPr>
            <w:r w:rsidRPr="00562024">
              <w:rPr>
                <w:rFonts w:ascii="Times New Roman" w:hAnsi="Times New Roman"/>
                <w:color w:val="000000"/>
                <w:sz w:val="24"/>
                <w:szCs w:val="24"/>
              </w:rPr>
              <w:t>14 мая 2019</w:t>
            </w:r>
          </w:p>
        </w:tc>
        <w:tc>
          <w:tcPr>
            <w:tcW w:w="1985" w:type="dxa"/>
            <w:tcBorders>
              <w:top w:val="nil"/>
              <w:left w:val="nil"/>
              <w:bottom w:val="single" w:sz="4" w:space="0" w:color="auto"/>
              <w:right w:val="single" w:sz="4" w:space="0" w:color="auto"/>
            </w:tcBorders>
            <w:vAlign w:val="center"/>
          </w:tcPr>
          <w:p w:rsidR="00562024" w:rsidRPr="00562024" w:rsidRDefault="00562024" w:rsidP="00A43161">
            <w:pPr>
              <w:spacing w:after="0" w:line="240" w:lineRule="auto"/>
              <w:jc w:val="center"/>
              <w:rPr>
                <w:rFonts w:ascii="Times New Roman" w:hAnsi="Times New Roman"/>
                <w:color w:val="000000"/>
                <w:sz w:val="24"/>
                <w:szCs w:val="24"/>
              </w:rPr>
            </w:pPr>
            <w:r w:rsidRPr="00562024">
              <w:rPr>
                <w:rFonts w:ascii="Times New Roman" w:hAnsi="Times New Roman"/>
                <w:color w:val="000000"/>
                <w:sz w:val="24"/>
                <w:szCs w:val="24"/>
              </w:rPr>
              <w:t>Волков Ф.К.</w:t>
            </w:r>
          </w:p>
        </w:tc>
      </w:tr>
      <w:tr w:rsidR="00562024" w:rsidRPr="00562024" w:rsidTr="00A43161">
        <w:trPr>
          <w:trHeight w:val="995"/>
        </w:trPr>
        <w:tc>
          <w:tcPr>
            <w:tcW w:w="567" w:type="dxa"/>
            <w:tcBorders>
              <w:top w:val="nil"/>
              <w:left w:val="single" w:sz="4" w:space="0" w:color="auto"/>
              <w:bottom w:val="single" w:sz="4" w:space="0" w:color="auto"/>
              <w:right w:val="single" w:sz="4" w:space="0" w:color="auto"/>
            </w:tcBorders>
          </w:tcPr>
          <w:p w:rsidR="00562024" w:rsidRPr="00562024" w:rsidRDefault="00562024" w:rsidP="00562024">
            <w:pPr>
              <w:spacing w:after="0" w:line="240" w:lineRule="auto"/>
              <w:jc w:val="center"/>
              <w:rPr>
                <w:rFonts w:ascii="Times New Roman" w:hAnsi="Times New Roman"/>
                <w:color w:val="000000"/>
                <w:sz w:val="24"/>
                <w:szCs w:val="24"/>
              </w:rPr>
            </w:pPr>
            <w:r w:rsidRPr="00562024">
              <w:rPr>
                <w:rFonts w:ascii="Times New Roman" w:hAnsi="Times New Roman"/>
                <w:color w:val="000000"/>
                <w:sz w:val="24"/>
                <w:szCs w:val="24"/>
              </w:rPr>
              <w:t>12</w:t>
            </w:r>
          </w:p>
        </w:tc>
        <w:tc>
          <w:tcPr>
            <w:tcW w:w="5953" w:type="dxa"/>
            <w:tcBorders>
              <w:top w:val="nil"/>
              <w:left w:val="nil"/>
              <w:bottom w:val="single" w:sz="4" w:space="0" w:color="auto"/>
              <w:right w:val="single" w:sz="4" w:space="0" w:color="auto"/>
            </w:tcBorders>
          </w:tcPr>
          <w:p w:rsidR="00562024" w:rsidRPr="00562024" w:rsidRDefault="00562024" w:rsidP="00562024">
            <w:pPr>
              <w:spacing w:after="0" w:line="240" w:lineRule="auto"/>
              <w:rPr>
                <w:rFonts w:ascii="Times New Roman" w:hAnsi="Times New Roman"/>
                <w:color w:val="000000"/>
                <w:sz w:val="24"/>
                <w:szCs w:val="24"/>
              </w:rPr>
            </w:pPr>
            <w:r w:rsidRPr="00562024">
              <w:rPr>
                <w:rFonts w:ascii="Times New Roman" w:hAnsi="Times New Roman"/>
                <w:color w:val="000000"/>
                <w:sz w:val="24"/>
                <w:szCs w:val="24"/>
              </w:rPr>
              <w:t>О взаимодействии служб промбезопасности хозяйствующих субъектов и специалистов Ростехнадзора при организации работы отделов промышленной безопасности на предприятиях химической промышленности. Результаты работы в динамике последних 5 лет и возможные спорные вопросы</w:t>
            </w:r>
          </w:p>
        </w:tc>
        <w:tc>
          <w:tcPr>
            <w:tcW w:w="1701" w:type="dxa"/>
            <w:tcBorders>
              <w:top w:val="nil"/>
              <w:left w:val="nil"/>
              <w:bottom w:val="single" w:sz="4" w:space="0" w:color="auto"/>
              <w:right w:val="single" w:sz="4" w:space="0" w:color="auto"/>
            </w:tcBorders>
            <w:vAlign w:val="center"/>
          </w:tcPr>
          <w:p w:rsidR="00562024" w:rsidRPr="00562024" w:rsidRDefault="00562024" w:rsidP="00562024">
            <w:pPr>
              <w:spacing w:after="0" w:line="240" w:lineRule="auto"/>
              <w:jc w:val="center"/>
              <w:rPr>
                <w:rFonts w:ascii="Times New Roman" w:hAnsi="Times New Roman"/>
                <w:color w:val="000000"/>
                <w:sz w:val="24"/>
                <w:szCs w:val="24"/>
              </w:rPr>
            </w:pPr>
            <w:r w:rsidRPr="00562024">
              <w:rPr>
                <w:rFonts w:ascii="Times New Roman" w:hAnsi="Times New Roman"/>
                <w:color w:val="000000"/>
                <w:sz w:val="24"/>
                <w:szCs w:val="24"/>
              </w:rPr>
              <w:t>13 августа 2019</w:t>
            </w:r>
          </w:p>
        </w:tc>
        <w:tc>
          <w:tcPr>
            <w:tcW w:w="1985" w:type="dxa"/>
            <w:tcBorders>
              <w:top w:val="nil"/>
              <w:left w:val="nil"/>
              <w:bottom w:val="single" w:sz="4" w:space="0" w:color="auto"/>
              <w:right w:val="single" w:sz="4" w:space="0" w:color="auto"/>
            </w:tcBorders>
            <w:vAlign w:val="center"/>
          </w:tcPr>
          <w:p w:rsidR="00562024" w:rsidRPr="00562024" w:rsidRDefault="00562024" w:rsidP="00A43161">
            <w:pPr>
              <w:spacing w:after="0" w:line="240" w:lineRule="auto"/>
              <w:jc w:val="center"/>
              <w:rPr>
                <w:rFonts w:ascii="Times New Roman" w:hAnsi="Times New Roman"/>
                <w:color w:val="000000"/>
                <w:sz w:val="24"/>
                <w:szCs w:val="24"/>
              </w:rPr>
            </w:pPr>
            <w:r w:rsidRPr="00562024">
              <w:rPr>
                <w:rFonts w:ascii="Times New Roman" w:hAnsi="Times New Roman"/>
                <w:color w:val="000000"/>
                <w:sz w:val="24"/>
                <w:szCs w:val="24"/>
              </w:rPr>
              <w:t>Ярков П.И.</w:t>
            </w:r>
          </w:p>
        </w:tc>
      </w:tr>
      <w:tr w:rsidR="00562024" w:rsidRPr="00562024" w:rsidTr="00A43161">
        <w:trPr>
          <w:trHeight w:val="995"/>
        </w:trPr>
        <w:tc>
          <w:tcPr>
            <w:tcW w:w="567" w:type="dxa"/>
            <w:tcBorders>
              <w:top w:val="nil"/>
              <w:left w:val="single" w:sz="4" w:space="0" w:color="auto"/>
              <w:bottom w:val="single" w:sz="4" w:space="0" w:color="auto"/>
              <w:right w:val="single" w:sz="4" w:space="0" w:color="auto"/>
            </w:tcBorders>
          </w:tcPr>
          <w:p w:rsidR="00562024" w:rsidRPr="00562024" w:rsidRDefault="00562024" w:rsidP="00562024">
            <w:pPr>
              <w:spacing w:after="0" w:line="240" w:lineRule="auto"/>
              <w:jc w:val="center"/>
              <w:rPr>
                <w:rFonts w:ascii="Times New Roman" w:hAnsi="Times New Roman"/>
                <w:color w:val="000000"/>
                <w:sz w:val="24"/>
                <w:szCs w:val="24"/>
              </w:rPr>
            </w:pPr>
            <w:r w:rsidRPr="00562024">
              <w:rPr>
                <w:rFonts w:ascii="Times New Roman" w:hAnsi="Times New Roman"/>
                <w:color w:val="000000"/>
                <w:sz w:val="24"/>
                <w:szCs w:val="24"/>
              </w:rPr>
              <w:t>13</w:t>
            </w:r>
          </w:p>
        </w:tc>
        <w:tc>
          <w:tcPr>
            <w:tcW w:w="5953" w:type="dxa"/>
            <w:tcBorders>
              <w:top w:val="nil"/>
              <w:left w:val="nil"/>
              <w:bottom w:val="single" w:sz="4" w:space="0" w:color="auto"/>
              <w:right w:val="single" w:sz="4" w:space="0" w:color="auto"/>
            </w:tcBorders>
          </w:tcPr>
          <w:p w:rsidR="00562024" w:rsidRPr="00562024" w:rsidRDefault="00562024" w:rsidP="00562024">
            <w:pPr>
              <w:spacing w:after="0" w:line="240" w:lineRule="auto"/>
              <w:jc w:val="both"/>
              <w:rPr>
                <w:rFonts w:ascii="Times New Roman" w:hAnsi="Times New Roman"/>
                <w:color w:val="000000"/>
                <w:sz w:val="24"/>
                <w:szCs w:val="24"/>
              </w:rPr>
            </w:pPr>
            <w:r w:rsidRPr="00562024">
              <w:rPr>
                <w:rFonts w:ascii="Times New Roman" w:hAnsi="Times New Roman"/>
                <w:color w:val="000000"/>
                <w:sz w:val="24"/>
                <w:szCs w:val="24"/>
              </w:rPr>
              <w:t xml:space="preserve">Решение проблем при реализации Федерального закона «О профессиональной аттестации». Введение системы профессиональной квалификации. </w:t>
            </w:r>
          </w:p>
        </w:tc>
        <w:tc>
          <w:tcPr>
            <w:tcW w:w="1701" w:type="dxa"/>
            <w:tcBorders>
              <w:top w:val="nil"/>
              <w:left w:val="nil"/>
              <w:bottom w:val="single" w:sz="4" w:space="0" w:color="auto"/>
              <w:right w:val="single" w:sz="4" w:space="0" w:color="auto"/>
            </w:tcBorders>
            <w:vAlign w:val="center"/>
          </w:tcPr>
          <w:p w:rsidR="00562024" w:rsidRPr="00562024" w:rsidRDefault="00562024" w:rsidP="00562024">
            <w:pPr>
              <w:spacing w:after="0" w:line="240" w:lineRule="auto"/>
              <w:jc w:val="center"/>
              <w:rPr>
                <w:rFonts w:ascii="Times New Roman" w:hAnsi="Times New Roman"/>
                <w:color w:val="000000"/>
                <w:sz w:val="24"/>
                <w:szCs w:val="24"/>
              </w:rPr>
            </w:pPr>
            <w:r w:rsidRPr="00562024">
              <w:rPr>
                <w:rFonts w:ascii="Times New Roman" w:hAnsi="Times New Roman"/>
                <w:color w:val="000000"/>
                <w:sz w:val="24"/>
                <w:szCs w:val="24"/>
              </w:rPr>
              <w:t>13 августа 2019</w:t>
            </w:r>
          </w:p>
        </w:tc>
        <w:tc>
          <w:tcPr>
            <w:tcW w:w="1985" w:type="dxa"/>
            <w:tcBorders>
              <w:top w:val="nil"/>
              <w:left w:val="nil"/>
              <w:bottom w:val="single" w:sz="4" w:space="0" w:color="auto"/>
              <w:right w:val="single" w:sz="4" w:space="0" w:color="auto"/>
            </w:tcBorders>
            <w:vAlign w:val="center"/>
          </w:tcPr>
          <w:p w:rsidR="00562024" w:rsidRPr="00562024" w:rsidRDefault="00562024" w:rsidP="00A43161">
            <w:pPr>
              <w:spacing w:after="0" w:line="240" w:lineRule="auto"/>
              <w:jc w:val="center"/>
              <w:rPr>
                <w:rFonts w:ascii="Times New Roman" w:hAnsi="Times New Roman"/>
                <w:color w:val="000000"/>
                <w:sz w:val="24"/>
                <w:szCs w:val="24"/>
                <w:lang w:val="en-US"/>
              </w:rPr>
            </w:pPr>
            <w:r w:rsidRPr="00562024">
              <w:rPr>
                <w:rFonts w:ascii="Times New Roman" w:hAnsi="Times New Roman"/>
                <w:color w:val="000000"/>
                <w:sz w:val="24"/>
                <w:szCs w:val="24"/>
              </w:rPr>
              <w:t>Смородинский Я.Г.</w:t>
            </w:r>
          </w:p>
        </w:tc>
      </w:tr>
      <w:tr w:rsidR="00562024" w:rsidRPr="00562024" w:rsidTr="00A43161">
        <w:trPr>
          <w:trHeight w:val="995"/>
        </w:trPr>
        <w:tc>
          <w:tcPr>
            <w:tcW w:w="567" w:type="dxa"/>
            <w:tcBorders>
              <w:top w:val="nil"/>
              <w:left w:val="single" w:sz="4" w:space="0" w:color="auto"/>
              <w:bottom w:val="single" w:sz="4" w:space="0" w:color="auto"/>
              <w:right w:val="single" w:sz="4" w:space="0" w:color="auto"/>
            </w:tcBorders>
          </w:tcPr>
          <w:p w:rsidR="00562024" w:rsidRPr="00562024" w:rsidRDefault="00562024" w:rsidP="00562024">
            <w:pPr>
              <w:spacing w:after="0" w:line="240" w:lineRule="auto"/>
              <w:jc w:val="center"/>
              <w:rPr>
                <w:rFonts w:ascii="Times New Roman" w:hAnsi="Times New Roman"/>
                <w:color w:val="000000"/>
                <w:sz w:val="24"/>
                <w:szCs w:val="24"/>
              </w:rPr>
            </w:pPr>
            <w:r w:rsidRPr="00562024">
              <w:rPr>
                <w:rFonts w:ascii="Times New Roman" w:hAnsi="Times New Roman"/>
                <w:color w:val="000000"/>
                <w:sz w:val="24"/>
                <w:szCs w:val="24"/>
                <w:lang w:val="en-US"/>
              </w:rPr>
              <w:t>1</w:t>
            </w:r>
            <w:r w:rsidRPr="00562024">
              <w:rPr>
                <w:rFonts w:ascii="Times New Roman" w:hAnsi="Times New Roman"/>
                <w:color w:val="000000"/>
                <w:sz w:val="24"/>
                <w:szCs w:val="24"/>
              </w:rPr>
              <w:t>4</w:t>
            </w:r>
          </w:p>
        </w:tc>
        <w:tc>
          <w:tcPr>
            <w:tcW w:w="5953" w:type="dxa"/>
            <w:tcBorders>
              <w:top w:val="nil"/>
              <w:left w:val="nil"/>
              <w:bottom w:val="single" w:sz="4" w:space="0" w:color="auto"/>
              <w:right w:val="single" w:sz="4" w:space="0" w:color="auto"/>
            </w:tcBorders>
          </w:tcPr>
          <w:p w:rsidR="00562024" w:rsidRPr="00562024" w:rsidRDefault="00562024" w:rsidP="00562024">
            <w:pPr>
              <w:spacing w:after="0" w:line="240" w:lineRule="auto"/>
              <w:jc w:val="both"/>
              <w:rPr>
                <w:rFonts w:ascii="Times New Roman" w:hAnsi="Times New Roman"/>
                <w:color w:val="000000"/>
                <w:sz w:val="24"/>
                <w:szCs w:val="24"/>
              </w:rPr>
            </w:pPr>
            <w:r w:rsidRPr="00562024">
              <w:rPr>
                <w:rFonts w:ascii="Times New Roman" w:hAnsi="Times New Roman"/>
                <w:color w:val="000000"/>
                <w:sz w:val="24"/>
                <w:szCs w:val="24"/>
              </w:rPr>
              <w:t>О работе сервисных центров заводов-изготовителей и самостоятельных сервисных организаций, осуществляющих эксплуатационно-ремонтное обслуживание оборудования ОПО</w:t>
            </w:r>
          </w:p>
        </w:tc>
        <w:tc>
          <w:tcPr>
            <w:tcW w:w="1701" w:type="dxa"/>
            <w:tcBorders>
              <w:top w:val="nil"/>
              <w:left w:val="nil"/>
              <w:bottom w:val="single" w:sz="4" w:space="0" w:color="auto"/>
              <w:right w:val="single" w:sz="4" w:space="0" w:color="auto"/>
            </w:tcBorders>
            <w:vAlign w:val="center"/>
          </w:tcPr>
          <w:p w:rsidR="00562024" w:rsidRPr="00562024" w:rsidRDefault="00562024" w:rsidP="00562024">
            <w:pPr>
              <w:spacing w:after="0" w:line="240" w:lineRule="auto"/>
              <w:jc w:val="center"/>
              <w:rPr>
                <w:rFonts w:ascii="Times New Roman" w:hAnsi="Times New Roman"/>
                <w:color w:val="000000"/>
                <w:sz w:val="24"/>
                <w:szCs w:val="24"/>
              </w:rPr>
            </w:pPr>
            <w:r w:rsidRPr="00562024">
              <w:rPr>
                <w:rFonts w:ascii="Times New Roman" w:hAnsi="Times New Roman"/>
                <w:color w:val="000000"/>
                <w:sz w:val="24"/>
                <w:szCs w:val="24"/>
              </w:rPr>
              <w:t>13 августа 2019</w:t>
            </w:r>
          </w:p>
        </w:tc>
        <w:tc>
          <w:tcPr>
            <w:tcW w:w="1985" w:type="dxa"/>
            <w:tcBorders>
              <w:top w:val="nil"/>
              <w:left w:val="nil"/>
              <w:bottom w:val="single" w:sz="4" w:space="0" w:color="auto"/>
              <w:right w:val="single" w:sz="4" w:space="0" w:color="auto"/>
            </w:tcBorders>
            <w:vAlign w:val="center"/>
          </w:tcPr>
          <w:p w:rsidR="00562024" w:rsidRPr="00562024" w:rsidRDefault="00562024" w:rsidP="00A43161">
            <w:pPr>
              <w:spacing w:after="0" w:line="240" w:lineRule="auto"/>
              <w:jc w:val="center"/>
              <w:rPr>
                <w:rFonts w:ascii="Times New Roman" w:hAnsi="Times New Roman"/>
                <w:color w:val="000000"/>
                <w:sz w:val="24"/>
                <w:szCs w:val="24"/>
              </w:rPr>
            </w:pPr>
            <w:r w:rsidRPr="00562024">
              <w:rPr>
                <w:rFonts w:ascii="Times New Roman" w:hAnsi="Times New Roman"/>
                <w:color w:val="000000"/>
                <w:sz w:val="24"/>
                <w:szCs w:val="24"/>
              </w:rPr>
              <w:t>Бухмастов А.В.</w:t>
            </w:r>
          </w:p>
        </w:tc>
      </w:tr>
      <w:tr w:rsidR="00562024" w:rsidRPr="00562024" w:rsidTr="00A43161">
        <w:trPr>
          <w:trHeight w:val="698"/>
        </w:trPr>
        <w:tc>
          <w:tcPr>
            <w:tcW w:w="567" w:type="dxa"/>
            <w:tcBorders>
              <w:top w:val="nil"/>
              <w:left w:val="single" w:sz="4" w:space="0" w:color="auto"/>
              <w:bottom w:val="single" w:sz="4" w:space="0" w:color="auto"/>
              <w:right w:val="single" w:sz="4" w:space="0" w:color="auto"/>
            </w:tcBorders>
          </w:tcPr>
          <w:p w:rsidR="00562024" w:rsidRPr="00562024" w:rsidRDefault="00562024" w:rsidP="00562024">
            <w:pPr>
              <w:spacing w:after="0" w:line="240" w:lineRule="auto"/>
              <w:jc w:val="center"/>
              <w:rPr>
                <w:rFonts w:ascii="Times New Roman" w:hAnsi="Times New Roman"/>
                <w:color w:val="000000"/>
                <w:sz w:val="24"/>
                <w:szCs w:val="24"/>
              </w:rPr>
            </w:pPr>
            <w:r w:rsidRPr="00562024">
              <w:rPr>
                <w:rFonts w:ascii="Times New Roman" w:hAnsi="Times New Roman"/>
                <w:color w:val="000000"/>
                <w:sz w:val="24"/>
                <w:szCs w:val="24"/>
              </w:rPr>
              <w:t>15</w:t>
            </w:r>
          </w:p>
        </w:tc>
        <w:tc>
          <w:tcPr>
            <w:tcW w:w="5953" w:type="dxa"/>
            <w:tcBorders>
              <w:top w:val="nil"/>
              <w:left w:val="nil"/>
              <w:bottom w:val="single" w:sz="4" w:space="0" w:color="auto"/>
              <w:right w:val="single" w:sz="4" w:space="0" w:color="auto"/>
            </w:tcBorders>
          </w:tcPr>
          <w:p w:rsidR="00562024" w:rsidRPr="00562024" w:rsidRDefault="00562024" w:rsidP="00562024">
            <w:pPr>
              <w:spacing w:after="0" w:line="240" w:lineRule="auto"/>
              <w:jc w:val="both"/>
              <w:rPr>
                <w:rFonts w:ascii="Times New Roman" w:hAnsi="Times New Roman"/>
                <w:color w:val="000000"/>
                <w:sz w:val="24"/>
                <w:szCs w:val="24"/>
              </w:rPr>
            </w:pPr>
            <w:r w:rsidRPr="00562024">
              <w:rPr>
                <w:rFonts w:ascii="Times New Roman" w:hAnsi="Times New Roman"/>
                <w:color w:val="000000"/>
                <w:sz w:val="24"/>
                <w:szCs w:val="24"/>
              </w:rPr>
              <w:t>Итоги внеплановых проверок организаций, эксплуатирующих башенные краны.</w:t>
            </w:r>
          </w:p>
        </w:tc>
        <w:tc>
          <w:tcPr>
            <w:tcW w:w="1701" w:type="dxa"/>
            <w:tcBorders>
              <w:top w:val="nil"/>
              <w:left w:val="nil"/>
              <w:bottom w:val="single" w:sz="4" w:space="0" w:color="auto"/>
              <w:right w:val="single" w:sz="4" w:space="0" w:color="auto"/>
            </w:tcBorders>
            <w:vAlign w:val="center"/>
          </w:tcPr>
          <w:p w:rsidR="00562024" w:rsidRPr="00562024" w:rsidRDefault="00562024" w:rsidP="00562024">
            <w:pPr>
              <w:spacing w:after="0" w:line="240" w:lineRule="auto"/>
              <w:jc w:val="center"/>
              <w:rPr>
                <w:rFonts w:ascii="Times New Roman" w:hAnsi="Times New Roman"/>
                <w:color w:val="000000"/>
                <w:sz w:val="24"/>
                <w:szCs w:val="24"/>
              </w:rPr>
            </w:pPr>
            <w:r w:rsidRPr="00562024">
              <w:rPr>
                <w:rFonts w:ascii="Times New Roman" w:hAnsi="Times New Roman"/>
                <w:color w:val="000000"/>
                <w:sz w:val="24"/>
                <w:szCs w:val="24"/>
              </w:rPr>
              <w:t>13 августа 2019</w:t>
            </w:r>
          </w:p>
        </w:tc>
        <w:tc>
          <w:tcPr>
            <w:tcW w:w="1985" w:type="dxa"/>
            <w:tcBorders>
              <w:top w:val="nil"/>
              <w:left w:val="nil"/>
              <w:bottom w:val="single" w:sz="4" w:space="0" w:color="auto"/>
              <w:right w:val="single" w:sz="4" w:space="0" w:color="auto"/>
            </w:tcBorders>
            <w:vAlign w:val="center"/>
          </w:tcPr>
          <w:p w:rsidR="00562024" w:rsidRPr="00562024" w:rsidRDefault="00562024" w:rsidP="00A43161">
            <w:pPr>
              <w:spacing w:after="0" w:line="240" w:lineRule="auto"/>
              <w:jc w:val="center"/>
              <w:rPr>
                <w:rFonts w:ascii="Times New Roman" w:hAnsi="Times New Roman"/>
                <w:color w:val="000000"/>
                <w:sz w:val="24"/>
                <w:szCs w:val="24"/>
              </w:rPr>
            </w:pPr>
            <w:r w:rsidRPr="00562024">
              <w:rPr>
                <w:rFonts w:ascii="Times New Roman" w:hAnsi="Times New Roman"/>
                <w:color w:val="000000"/>
                <w:sz w:val="24"/>
                <w:szCs w:val="24"/>
              </w:rPr>
              <w:t>Дрок Д.В.</w:t>
            </w:r>
          </w:p>
        </w:tc>
      </w:tr>
      <w:tr w:rsidR="00562024" w:rsidRPr="00562024" w:rsidTr="00A43161">
        <w:trPr>
          <w:trHeight w:val="419"/>
        </w:trPr>
        <w:tc>
          <w:tcPr>
            <w:tcW w:w="567" w:type="dxa"/>
            <w:tcBorders>
              <w:top w:val="single" w:sz="4" w:space="0" w:color="auto"/>
              <w:left w:val="single" w:sz="4" w:space="0" w:color="auto"/>
              <w:bottom w:val="single" w:sz="4" w:space="0" w:color="auto"/>
              <w:right w:val="single" w:sz="4" w:space="0" w:color="auto"/>
            </w:tcBorders>
          </w:tcPr>
          <w:p w:rsidR="00562024" w:rsidRPr="00562024" w:rsidRDefault="00562024" w:rsidP="00562024">
            <w:pPr>
              <w:spacing w:after="0" w:line="240" w:lineRule="auto"/>
              <w:jc w:val="center"/>
              <w:rPr>
                <w:rFonts w:ascii="Times New Roman" w:hAnsi="Times New Roman"/>
                <w:color w:val="000000"/>
                <w:sz w:val="24"/>
                <w:szCs w:val="24"/>
              </w:rPr>
            </w:pPr>
            <w:r w:rsidRPr="00562024">
              <w:rPr>
                <w:rFonts w:ascii="Times New Roman" w:hAnsi="Times New Roman"/>
                <w:color w:val="000000"/>
                <w:sz w:val="24"/>
                <w:szCs w:val="24"/>
              </w:rPr>
              <w:t>16</w:t>
            </w:r>
          </w:p>
        </w:tc>
        <w:tc>
          <w:tcPr>
            <w:tcW w:w="5953" w:type="dxa"/>
            <w:tcBorders>
              <w:top w:val="single" w:sz="4" w:space="0" w:color="auto"/>
              <w:left w:val="nil"/>
              <w:bottom w:val="single" w:sz="4" w:space="0" w:color="auto"/>
              <w:right w:val="single" w:sz="4" w:space="0" w:color="auto"/>
            </w:tcBorders>
          </w:tcPr>
          <w:p w:rsidR="00562024" w:rsidRPr="00562024" w:rsidRDefault="00562024" w:rsidP="00562024">
            <w:pPr>
              <w:spacing w:after="0" w:line="240" w:lineRule="auto"/>
              <w:rPr>
                <w:rFonts w:ascii="Times New Roman" w:hAnsi="Times New Roman"/>
                <w:color w:val="000000"/>
                <w:sz w:val="24"/>
                <w:szCs w:val="24"/>
              </w:rPr>
            </w:pPr>
            <w:r w:rsidRPr="00562024">
              <w:rPr>
                <w:rFonts w:ascii="Times New Roman" w:hAnsi="Times New Roman"/>
                <w:color w:val="000000"/>
                <w:sz w:val="24"/>
                <w:szCs w:val="24"/>
              </w:rPr>
              <w:t xml:space="preserve">Анализ состояния обеспечения пожарной безопасности административно-бытовых зданий с использованием </w:t>
            </w:r>
            <w:r w:rsidRPr="00562024">
              <w:rPr>
                <w:rFonts w:ascii="Times New Roman" w:hAnsi="Times New Roman"/>
                <w:color w:val="000000"/>
                <w:sz w:val="24"/>
                <w:szCs w:val="24"/>
              </w:rPr>
              <w:lastRenderedPageBreak/>
              <w:t>методики расчёта индивидуального пожарного риска</w:t>
            </w:r>
          </w:p>
        </w:tc>
        <w:tc>
          <w:tcPr>
            <w:tcW w:w="1701" w:type="dxa"/>
            <w:tcBorders>
              <w:top w:val="single" w:sz="4" w:space="0" w:color="auto"/>
              <w:left w:val="nil"/>
              <w:bottom w:val="single" w:sz="4" w:space="0" w:color="auto"/>
              <w:right w:val="single" w:sz="4" w:space="0" w:color="auto"/>
            </w:tcBorders>
            <w:vAlign w:val="center"/>
          </w:tcPr>
          <w:p w:rsidR="00562024" w:rsidRPr="00562024" w:rsidRDefault="00562024" w:rsidP="00562024">
            <w:pPr>
              <w:spacing w:after="0" w:line="240" w:lineRule="auto"/>
              <w:jc w:val="center"/>
              <w:rPr>
                <w:rFonts w:ascii="Times New Roman" w:hAnsi="Times New Roman"/>
                <w:color w:val="000000"/>
                <w:sz w:val="24"/>
                <w:szCs w:val="24"/>
              </w:rPr>
            </w:pPr>
            <w:r w:rsidRPr="00562024">
              <w:rPr>
                <w:rFonts w:ascii="Times New Roman" w:hAnsi="Times New Roman"/>
                <w:color w:val="000000"/>
                <w:sz w:val="24"/>
                <w:szCs w:val="24"/>
              </w:rPr>
              <w:lastRenderedPageBreak/>
              <w:t>12 ноября 2019</w:t>
            </w:r>
          </w:p>
        </w:tc>
        <w:tc>
          <w:tcPr>
            <w:tcW w:w="1985" w:type="dxa"/>
            <w:tcBorders>
              <w:top w:val="single" w:sz="4" w:space="0" w:color="auto"/>
              <w:left w:val="nil"/>
              <w:bottom w:val="single" w:sz="4" w:space="0" w:color="auto"/>
              <w:right w:val="single" w:sz="4" w:space="0" w:color="auto"/>
            </w:tcBorders>
            <w:vAlign w:val="center"/>
          </w:tcPr>
          <w:p w:rsidR="00562024" w:rsidRPr="00562024" w:rsidRDefault="00562024" w:rsidP="00A43161">
            <w:pPr>
              <w:spacing w:after="0" w:line="240" w:lineRule="auto"/>
              <w:jc w:val="center"/>
              <w:rPr>
                <w:rFonts w:ascii="Times New Roman" w:hAnsi="Times New Roman"/>
                <w:color w:val="000000"/>
                <w:sz w:val="24"/>
                <w:szCs w:val="24"/>
              </w:rPr>
            </w:pPr>
            <w:r w:rsidRPr="00562024">
              <w:rPr>
                <w:rFonts w:ascii="Times New Roman" w:hAnsi="Times New Roman"/>
                <w:color w:val="000000"/>
                <w:sz w:val="24"/>
                <w:szCs w:val="24"/>
              </w:rPr>
              <w:t>Анохин П.М.</w:t>
            </w:r>
          </w:p>
        </w:tc>
      </w:tr>
      <w:tr w:rsidR="00562024" w:rsidRPr="00562024" w:rsidTr="00A43161">
        <w:trPr>
          <w:trHeight w:val="566"/>
        </w:trPr>
        <w:tc>
          <w:tcPr>
            <w:tcW w:w="567" w:type="dxa"/>
            <w:tcBorders>
              <w:top w:val="single" w:sz="4" w:space="0" w:color="auto"/>
              <w:left w:val="single" w:sz="4" w:space="0" w:color="auto"/>
              <w:bottom w:val="single" w:sz="4" w:space="0" w:color="auto"/>
              <w:right w:val="single" w:sz="4" w:space="0" w:color="auto"/>
            </w:tcBorders>
          </w:tcPr>
          <w:p w:rsidR="00562024" w:rsidRPr="00562024" w:rsidRDefault="00562024" w:rsidP="00562024">
            <w:pPr>
              <w:spacing w:after="0" w:line="240" w:lineRule="auto"/>
              <w:jc w:val="center"/>
              <w:rPr>
                <w:rFonts w:ascii="Times New Roman" w:hAnsi="Times New Roman"/>
                <w:color w:val="000000"/>
                <w:sz w:val="24"/>
                <w:szCs w:val="24"/>
              </w:rPr>
            </w:pPr>
            <w:r w:rsidRPr="00562024">
              <w:rPr>
                <w:rFonts w:ascii="Times New Roman" w:hAnsi="Times New Roman"/>
                <w:color w:val="000000"/>
                <w:sz w:val="24"/>
                <w:szCs w:val="24"/>
              </w:rPr>
              <w:t>17</w:t>
            </w:r>
          </w:p>
        </w:tc>
        <w:tc>
          <w:tcPr>
            <w:tcW w:w="5953" w:type="dxa"/>
            <w:tcBorders>
              <w:top w:val="single" w:sz="4" w:space="0" w:color="auto"/>
              <w:left w:val="nil"/>
              <w:bottom w:val="single" w:sz="4" w:space="0" w:color="auto"/>
              <w:right w:val="single" w:sz="4" w:space="0" w:color="auto"/>
            </w:tcBorders>
          </w:tcPr>
          <w:p w:rsidR="00562024" w:rsidRPr="00562024" w:rsidRDefault="00562024" w:rsidP="00562024">
            <w:pPr>
              <w:spacing w:after="0" w:line="240" w:lineRule="auto"/>
              <w:rPr>
                <w:rFonts w:ascii="Times New Roman" w:hAnsi="Times New Roman"/>
                <w:color w:val="000000"/>
                <w:sz w:val="24"/>
                <w:szCs w:val="24"/>
              </w:rPr>
            </w:pPr>
            <w:r w:rsidRPr="00562024">
              <w:rPr>
                <w:rFonts w:ascii="Times New Roman" w:hAnsi="Times New Roman"/>
                <w:color w:val="000000"/>
                <w:sz w:val="24"/>
                <w:szCs w:val="24"/>
              </w:rPr>
              <w:t>Результаты работы в 2018 г. и готовность муниципальных образований в Уральском федеральном округе к отопительному сезону 2019 г. по итогам проверок, осуществлённых Федеральной службой по экологическому, технологическому и атомному надзору, включая анализ организации работы энергоснабжающих организаций по подготовке к отопительному сезону 2018-2019 гг. на примере более десяти предприятий области.</w:t>
            </w:r>
          </w:p>
        </w:tc>
        <w:tc>
          <w:tcPr>
            <w:tcW w:w="1701" w:type="dxa"/>
            <w:tcBorders>
              <w:top w:val="single" w:sz="4" w:space="0" w:color="auto"/>
              <w:left w:val="nil"/>
              <w:bottom w:val="single" w:sz="4" w:space="0" w:color="auto"/>
              <w:right w:val="single" w:sz="4" w:space="0" w:color="auto"/>
            </w:tcBorders>
            <w:vAlign w:val="center"/>
          </w:tcPr>
          <w:p w:rsidR="00562024" w:rsidRPr="00562024" w:rsidRDefault="00562024" w:rsidP="00562024">
            <w:pPr>
              <w:spacing w:after="0" w:line="240" w:lineRule="auto"/>
              <w:jc w:val="center"/>
              <w:rPr>
                <w:rFonts w:ascii="Times New Roman" w:hAnsi="Times New Roman"/>
                <w:color w:val="000000"/>
                <w:sz w:val="24"/>
                <w:szCs w:val="24"/>
              </w:rPr>
            </w:pPr>
            <w:r w:rsidRPr="00562024">
              <w:rPr>
                <w:rFonts w:ascii="Times New Roman" w:hAnsi="Times New Roman"/>
                <w:color w:val="000000"/>
                <w:sz w:val="24"/>
                <w:szCs w:val="24"/>
              </w:rPr>
              <w:t>12 ноября 2019</w:t>
            </w:r>
          </w:p>
        </w:tc>
        <w:tc>
          <w:tcPr>
            <w:tcW w:w="1985" w:type="dxa"/>
            <w:tcBorders>
              <w:top w:val="single" w:sz="4" w:space="0" w:color="auto"/>
              <w:left w:val="nil"/>
              <w:bottom w:val="single" w:sz="4" w:space="0" w:color="auto"/>
              <w:right w:val="single" w:sz="4" w:space="0" w:color="auto"/>
            </w:tcBorders>
            <w:vAlign w:val="center"/>
          </w:tcPr>
          <w:p w:rsidR="00562024" w:rsidRPr="00562024" w:rsidRDefault="00562024" w:rsidP="00A43161">
            <w:pPr>
              <w:spacing w:after="0" w:line="240" w:lineRule="auto"/>
              <w:jc w:val="center"/>
              <w:rPr>
                <w:rFonts w:ascii="Times New Roman" w:hAnsi="Times New Roman"/>
                <w:color w:val="000000"/>
                <w:sz w:val="24"/>
                <w:szCs w:val="24"/>
              </w:rPr>
            </w:pPr>
            <w:r w:rsidRPr="00562024">
              <w:rPr>
                <w:rFonts w:ascii="Times New Roman" w:hAnsi="Times New Roman"/>
                <w:color w:val="000000"/>
                <w:sz w:val="24"/>
                <w:szCs w:val="24"/>
              </w:rPr>
              <w:t>Щелоков Я.М.</w:t>
            </w:r>
          </w:p>
          <w:p w:rsidR="00562024" w:rsidRPr="00562024" w:rsidRDefault="00562024" w:rsidP="00A43161">
            <w:pPr>
              <w:spacing w:after="0" w:line="240" w:lineRule="auto"/>
              <w:jc w:val="center"/>
              <w:rPr>
                <w:rFonts w:ascii="Times New Roman" w:hAnsi="Times New Roman"/>
                <w:color w:val="000000"/>
                <w:sz w:val="24"/>
                <w:szCs w:val="24"/>
              </w:rPr>
            </w:pPr>
            <w:r w:rsidRPr="00562024">
              <w:rPr>
                <w:rFonts w:ascii="Times New Roman" w:hAnsi="Times New Roman"/>
                <w:color w:val="000000"/>
                <w:sz w:val="24"/>
                <w:szCs w:val="24"/>
              </w:rPr>
              <w:t>Семенов М. Т.</w:t>
            </w:r>
          </w:p>
          <w:p w:rsidR="00562024" w:rsidRPr="00562024" w:rsidRDefault="00562024" w:rsidP="00A43161">
            <w:pPr>
              <w:spacing w:after="0" w:line="240" w:lineRule="auto"/>
              <w:jc w:val="center"/>
              <w:rPr>
                <w:rFonts w:ascii="Times New Roman" w:hAnsi="Times New Roman"/>
                <w:color w:val="000000"/>
                <w:sz w:val="24"/>
                <w:szCs w:val="24"/>
              </w:rPr>
            </w:pPr>
            <w:r w:rsidRPr="00562024">
              <w:rPr>
                <w:rFonts w:ascii="Times New Roman" w:hAnsi="Times New Roman"/>
                <w:color w:val="000000"/>
                <w:sz w:val="24"/>
                <w:szCs w:val="24"/>
              </w:rPr>
              <w:t>Серебряков Д. В.</w:t>
            </w:r>
          </w:p>
          <w:p w:rsidR="00562024" w:rsidRPr="00562024" w:rsidRDefault="00562024" w:rsidP="00A43161">
            <w:pPr>
              <w:spacing w:after="0" w:line="240" w:lineRule="auto"/>
              <w:jc w:val="center"/>
              <w:rPr>
                <w:rFonts w:ascii="Times New Roman" w:hAnsi="Times New Roman"/>
                <w:color w:val="000000"/>
                <w:sz w:val="24"/>
                <w:szCs w:val="24"/>
                <w:lang w:val="en-US"/>
              </w:rPr>
            </w:pPr>
          </w:p>
        </w:tc>
      </w:tr>
      <w:tr w:rsidR="00562024" w:rsidRPr="00562024" w:rsidTr="00A43161">
        <w:trPr>
          <w:trHeight w:val="566"/>
        </w:trPr>
        <w:tc>
          <w:tcPr>
            <w:tcW w:w="567" w:type="dxa"/>
            <w:tcBorders>
              <w:top w:val="single" w:sz="4" w:space="0" w:color="auto"/>
              <w:left w:val="single" w:sz="4" w:space="0" w:color="auto"/>
              <w:bottom w:val="single" w:sz="4" w:space="0" w:color="auto"/>
              <w:right w:val="single" w:sz="4" w:space="0" w:color="auto"/>
            </w:tcBorders>
          </w:tcPr>
          <w:p w:rsidR="00562024" w:rsidRPr="00562024" w:rsidRDefault="00562024" w:rsidP="00562024">
            <w:pPr>
              <w:spacing w:after="0" w:line="240" w:lineRule="auto"/>
              <w:jc w:val="center"/>
              <w:rPr>
                <w:rFonts w:ascii="Times New Roman" w:hAnsi="Times New Roman"/>
                <w:color w:val="FF0000"/>
                <w:sz w:val="24"/>
                <w:szCs w:val="24"/>
              </w:rPr>
            </w:pPr>
            <w:r w:rsidRPr="00562024">
              <w:rPr>
                <w:rFonts w:ascii="Times New Roman" w:hAnsi="Times New Roman"/>
                <w:color w:val="FF0000"/>
                <w:sz w:val="24"/>
                <w:szCs w:val="24"/>
              </w:rPr>
              <w:t>18</w:t>
            </w:r>
          </w:p>
        </w:tc>
        <w:tc>
          <w:tcPr>
            <w:tcW w:w="5953" w:type="dxa"/>
            <w:tcBorders>
              <w:top w:val="single" w:sz="4" w:space="0" w:color="auto"/>
              <w:left w:val="nil"/>
              <w:bottom w:val="single" w:sz="4" w:space="0" w:color="auto"/>
              <w:right w:val="single" w:sz="4" w:space="0" w:color="auto"/>
            </w:tcBorders>
          </w:tcPr>
          <w:p w:rsidR="00562024" w:rsidRPr="00562024" w:rsidRDefault="00562024" w:rsidP="00562024">
            <w:pPr>
              <w:spacing w:after="0" w:line="240" w:lineRule="auto"/>
              <w:rPr>
                <w:rFonts w:ascii="Times New Roman" w:hAnsi="Times New Roman"/>
                <w:color w:val="000000"/>
                <w:sz w:val="24"/>
                <w:szCs w:val="24"/>
              </w:rPr>
            </w:pPr>
            <w:r w:rsidRPr="00562024">
              <w:rPr>
                <w:rFonts w:ascii="Times New Roman" w:hAnsi="Times New Roman"/>
                <w:color w:val="000000"/>
                <w:sz w:val="24"/>
                <w:szCs w:val="24"/>
              </w:rPr>
              <w:t>Результаты работы Уральского управления Ростехнадзора по оценке готовности муниципальных образований к отопительному периоду.</w:t>
            </w:r>
          </w:p>
        </w:tc>
        <w:tc>
          <w:tcPr>
            <w:tcW w:w="1701" w:type="dxa"/>
            <w:tcBorders>
              <w:top w:val="single" w:sz="4" w:space="0" w:color="auto"/>
              <w:left w:val="nil"/>
              <w:bottom w:val="single" w:sz="4" w:space="0" w:color="auto"/>
              <w:right w:val="single" w:sz="4" w:space="0" w:color="auto"/>
            </w:tcBorders>
            <w:vAlign w:val="center"/>
          </w:tcPr>
          <w:p w:rsidR="00562024" w:rsidRPr="00562024" w:rsidRDefault="00562024" w:rsidP="00562024">
            <w:pPr>
              <w:spacing w:after="0" w:line="240" w:lineRule="auto"/>
              <w:jc w:val="center"/>
              <w:rPr>
                <w:rFonts w:ascii="Times New Roman" w:hAnsi="Times New Roman"/>
                <w:color w:val="000000"/>
                <w:sz w:val="24"/>
                <w:szCs w:val="24"/>
              </w:rPr>
            </w:pPr>
            <w:r w:rsidRPr="00562024">
              <w:rPr>
                <w:rFonts w:ascii="Times New Roman" w:hAnsi="Times New Roman"/>
                <w:color w:val="000000"/>
                <w:sz w:val="24"/>
                <w:szCs w:val="24"/>
              </w:rPr>
              <w:t>12 ноября 2019</w:t>
            </w:r>
          </w:p>
        </w:tc>
        <w:tc>
          <w:tcPr>
            <w:tcW w:w="1985" w:type="dxa"/>
            <w:tcBorders>
              <w:top w:val="single" w:sz="4" w:space="0" w:color="auto"/>
              <w:left w:val="nil"/>
              <w:bottom w:val="single" w:sz="4" w:space="0" w:color="auto"/>
              <w:right w:val="single" w:sz="4" w:space="0" w:color="auto"/>
            </w:tcBorders>
            <w:vAlign w:val="center"/>
          </w:tcPr>
          <w:p w:rsidR="00562024" w:rsidRPr="00562024" w:rsidRDefault="00562024" w:rsidP="00A43161">
            <w:pPr>
              <w:spacing w:after="0" w:line="240" w:lineRule="auto"/>
              <w:jc w:val="center"/>
              <w:rPr>
                <w:rFonts w:ascii="Times New Roman" w:hAnsi="Times New Roman"/>
                <w:color w:val="000000"/>
                <w:sz w:val="24"/>
                <w:szCs w:val="24"/>
              </w:rPr>
            </w:pPr>
            <w:r w:rsidRPr="00562024">
              <w:rPr>
                <w:rFonts w:ascii="Times New Roman" w:hAnsi="Times New Roman"/>
                <w:color w:val="000000"/>
                <w:sz w:val="24"/>
                <w:szCs w:val="24"/>
              </w:rPr>
              <w:t>Волков Ф.К.</w:t>
            </w:r>
          </w:p>
        </w:tc>
      </w:tr>
    </w:tbl>
    <w:p w:rsidR="00562024" w:rsidRDefault="00562024" w:rsidP="00562024">
      <w:pPr>
        <w:spacing w:after="0"/>
        <w:jc w:val="both"/>
        <w:rPr>
          <w:rFonts w:ascii="Times New Roman" w:hAnsi="Times New Roman"/>
          <w:sz w:val="24"/>
          <w:szCs w:val="24"/>
        </w:rPr>
      </w:pPr>
    </w:p>
    <w:p w:rsidR="00562024" w:rsidRDefault="00562024" w:rsidP="00562024">
      <w:pPr>
        <w:spacing w:after="0"/>
        <w:jc w:val="both"/>
        <w:rPr>
          <w:rFonts w:ascii="Times New Roman" w:hAnsi="Times New Roman"/>
          <w:sz w:val="24"/>
          <w:szCs w:val="24"/>
        </w:rPr>
      </w:pPr>
    </w:p>
    <w:p w:rsidR="00562024" w:rsidRPr="00562024" w:rsidRDefault="00562024" w:rsidP="00562024">
      <w:pPr>
        <w:spacing w:after="0" w:line="360" w:lineRule="auto"/>
        <w:ind w:firstLine="709"/>
        <w:jc w:val="right"/>
        <w:rPr>
          <w:rFonts w:ascii="Times New Roman" w:eastAsia="Batang" w:hAnsi="Times New Roman"/>
          <w:b/>
          <w:sz w:val="24"/>
          <w:szCs w:val="24"/>
          <w:lang w:eastAsia="ko-KR"/>
        </w:rPr>
      </w:pPr>
      <w:r w:rsidRPr="00562024">
        <w:rPr>
          <w:rFonts w:ascii="Times New Roman" w:eastAsia="Batang" w:hAnsi="Times New Roman"/>
          <w:b/>
          <w:sz w:val="24"/>
          <w:szCs w:val="24"/>
          <w:lang w:eastAsia="ko-KR"/>
        </w:rPr>
        <w:t>П</w:t>
      </w:r>
      <w:r w:rsidR="00793F0F">
        <w:rPr>
          <w:rFonts w:ascii="Times New Roman" w:eastAsia="Batang" w:hAnsi="Times New Roman"/>
          <w:b/>
          <w:sz w:val="24"/>
          <w:szCs w:val="24"/>
          <w:lang w:eastAsia="ko-KR"/>
        </w:rPr>
        <w:t>риложения</w:t>
      </w:r>
      <w:r>
        <w:rPr>
          <w:rFonts w:ascii="Times New Roman" w:eastAsia="Batang" w:hAnsi="Times New Roman"/>
          <w:b/>
          <w:sz w:val="24"/>
          <w:szCs w:val="24"/>
          <w:lang w:eastAsia="ko-KR"/>
        </w:rPr>
        <w:t xml:space="preserve"> к вопросу № 4</w:t>
      </w:r>
      <w:r w:rsidRPr="00562024">
        <w:rPr>
          <w:rFonts w:ascii="Times New Roman" w:eastAsia="Batang" w:hAnsi="Times New Roman"/>
          <w:b/>
          <w:sz w:val="24"/>
          <w:szCs w:val="24"/>
          <w:lang w:eastAsia="ko-KR"/>
        </w:rPr>
        <w:t>.</w:t>
      </w:r>
    </w:p>
    <w:p w:rsidR="00562024" w:rsidRPr="00973D5F" w:rsidRDefault="00562024" w:rsidP="00973D5F">
      <w:pPr>
        <w:pStyle w:val="a4"/>
        <w:numPr>
          <w:ilvl w:val="0"/>
          <w:numId w:val="32"/>
        </w:numPr>
        <w:spacing w:after="0"/>
        <w:jc w:val="both"/>
        <w:rPr>
          <w:rFonts w:ascii="Times New Roman" w:hAnsi="Times New Roman"/>
          <w:sz w:val="24"/>
          <w:szCs w:val="24"/>
        </w:rPr>
      </w:pPr>
    </w:p>
    <w:p w:rsidR="00353B15" w:rsidRPr="00353B15" w:rsidRDefault="00353B15" w:rsidP="00353B15">
      <w:pPr>
        <w:spacing w:after="0" w:line="240" w:lineRule="auto"/>
        <w:ind w:firstLine="851"/>
        <w:jc w:val="center"/>
        <w:rPr>
          <w:rFonts w:ascii="Times New Roman" w:eastAsiaTheme="minorHAnsi" w:hAnsi="Times New Roman"/>
          <w:b/>
          <w:sz w:val="24"/>
          <w:szCs w:val="24"/>
          <w:lang w:eastAsia="en-US"/>
        </w:rPr>
      </w:pPr>
      <w:r w:rsidRPr="00353B15">
        <w:rPr>
          <w:rFonts w:ascii="Times New Roman" w:eastAsiaTheme="minorHAnsi" w:hAnsi="Times New Roman"/>
          <w:b/>
          <w:sz w:val="24"/>
          <w:szCs w:val="24"/>
          <w:lang w:eastAsia="en-US"/>
        </w:rPr>
        <w:t xml:space="preserve">О регламенте взаимодействия территориальных органов Ростехнадзора РФ Общественного совета и поднадзорных предприятий при урегулировании </w:t>
      </w:r>
    </w:p>
    <w:p w:rsidR="00353B15" w:rsidRPr="00353B15" w:rsidRDefault="00353B15" w:rsidP="00353B15">
      <w:pPr>
        <w:spacing w:after="0" w:line="240" w:lineRule="auto"/>
        <w:ind w:firstLine="851"/>
        <w:jc w:val="center"/>
        <w:rPr>
          <w:rFonts w:ascii="Times New Roman" w:eastAsiaTheme="minorHAnsi" w:hAnsi="Times New Roman"/>
          <w:b/>
          <w:sz w:val="24"/>
          <w:szCs w:val="24"/>
          <w:lang w:eastAsia="en-US"/>
        </w:rPr>
      </w:pPr>
      <w:r w:rsidRPr="00353B15">
        <w:rPr>
          <w:rFonts w:ascii="Times New Roman" w:eastAsiaTheme="minorHAnsi" w:hAnsi="Times New Roman"/>
          <w:b/>
          <w:sz w:val="24"/>
          <w:szCs w:val="24"/>
          <w:lang w:eastAsia="en-US"/>
        </w:rPr>
        <w:t>спорных вопросов недропользования</w:t>
      </w:r>
    </w:p>
    <w:p w:rsidR="00353B15" w:rsidRPr="00353B15" w:rsidRDefault="00353B15" w:rsidP="00353B15">
      <w:pPr>
        <w:spacing w:after="0" w:line="240" w:lineRule="auto"/>
        <w:ind w:firstLine="851"/>
        <w:jc w:val="both"/>
        <w:rPr>
          <w:rFonts w:ascii="AmdtSymbols" w:eastAsiaTheme="minorHAnsi" w:hAnsi="AmdtSymbols"/>
          <w:sz w:val="24"/>
          <w:szCs w:val="24"/>
          <w:lang w:eastAsia="en-US"/>
        </w:rPr>
      </w:pPr>
    </w:p>
    <w:p w:rsidR="00353B15" w:rsidRPr="00353B15" w:rsidRDefault="00353B15" w:rsidP="00353B15">
      <w:pPr>
        <w:spacing w:after="0" w:line="240" w:lineRule="auto"/>
        <w:ind w:firstLine="709"/>
        <w:jc w:val="both"/>
        <w:rPr>
          <w:rFonts w:ascii="Times New Roman" w:eastAsiaTheme="minorHAnsi" w:hAnsi="Times New Roman"/>
          <w:sz w:val="24"/>
          <w:szCs w:val="24"/>
          <w:lang w:eastAsia="en-US"/>
        </w:rPr>
      </w:pPr>
      <w:r w:rsidRPr="00353B15">
        <w:rPr>
          <w:rFonts w:ascii="Times New Roman" w:eastAsiaTheme="minorHAnsi" w:hAnsi="Times New Roman"/>
          <w:sz w:val="24"/>
          <w:szCs w:val="24"/>
          <w:lang w:eastAsia="en-US"/>
        </w:rPr>
        <w:t>Необходимость рассмотрения вопроса обусловлена неточностями Приказа Ростехнадзора РФ от 01.11.2017г. № 461 и возникшими в связи с этим разночтениями и противоречиями при уточнении границ горного отвода в т.ч. ОАО «Сухоложскцемент».</w:t>
      </w:r>
    </w:p>
    <w:p w:rsidR="00353B15" w:rsidRPr="00353B15" w:rsidRDefault="00353B15" w:rsidP="00353B15">
      <w:pPr>
        <w:spacing w:after="0" w:line="240" w:lineRule="auto"/>
        <w:ind w:firstLine="709"/>
        <w:jc w:val="both"/>
        <w:rPr>
          <w:rFonts w:ascii="Times New Roman" w:eastAsiaTheme="minorHAnsi" w:hAnsi="Times New Roman"/>
          <w:sz w:val="24"/>
          <w:szCs w:val="24"/>
          <w:lang w:eastAsia="en-US"/>
        </w:rPr>
      </w:pPr>
    </w:p>
    <w:p w:rsidR="00353B15" w:rsidRPr="00353B15" w:rsidRDefault="00353B15" w:rsidP="00353B15">
      <w:pPr>
        <w:spacing w:after="0" w:line="240" w:lineRule="auto"/>
        <w:ind w:firstLine="709"/>
        <w:jc w:val="both"/>
        <w:rPr>
          <w:rFonts w:ascii="Times New Roman" w:eastAsiaTheme="minorHAnsi" w:hAnsi="Times New Roman"/>
          <w:sz w:val="24"/>
          <w:szCs w:val="24"/>
          <w:lang w:eastAsia="en-US"/>
        </w:rPr>
      </w:pPr>
      <w:r w:rsidRPr="00353B15">
        <w:rPr>
          <w:rFonts w:ascii="Times New Roman" w:eastAsiaTheme="minorHAnsi" w:hAnsi="Times New Roman"/>
          <w:sz w:val="24"/>
          <w:szCs w:val="24"/>
          <w:lang w:eastAsia="en-US"/>
        </w:rPr>
        <w:t>Ниже приведены экспертные заключения (С.Л.Мазуркевич, С.В.Ворожева, резолюция горно-металлургического совета УрФО от 07.11.2018 г.), характеризующие позицию специалистов по рассматриваемому вопросу.</w:t>
      </w:r>
    </w:p>
    <w:p w:rsidR="00353B15" w:rsidRPr="00353B15" w:rsidRDefault="00353B15" w:rsidP="00353B15">
      <w:pPr>
        <w:spacing w:after="0" w:line="240" w:lineRule="auto"/>
        <w:ind w:firstLine="709"/>
        <w:jc w:val="both"/>
        <w:rPr>
          <w:rFonts w:ascii="Times New Roman" w:eastAsiaTheme="minorHAnsi" w:hAnsi="Times New Roman"/>
          <w:sz w:val="24"/>
          <w:szCs w:val="24"/>
          <w:lang w:eastAsia="en-US"/>
        </w:rPr>
      </w:pPr>
      <w:r w:rsidRPr="00353B15">
        <w:rPr>
          <w:rFonts w:ascii="Times New Roman" w:eastAsiaTheme="minorHAnsi" w:hAnsi="Times New Roman"/>
          <w:sz w:val="24"/>
          <w:szCs w:val="24"/>
          <w:lang w:eastAsia="en-US"/>
        </w:rPr>
        <w:t xml:space="preserve">Отдельно приведены предложения генерального директора ОАО «Сухоложскцемент» А.И.Иммореева «О способе определения границ горного отвода для обеспечения безопасного ведения горных работ» </w:t>
      </w:r>
    </w:p>
    <w:p w:rsidR="00353B15" w:rsidRPr="00353B15" w:rsidRDefault="00353B15" w:rsidP="00353B15">
      <w:pPr>
        <w:spacing w:after="0" w:line="240" w:lineRule="auto"/>
        <w:ind w:firstLine="709"/>
        <w:jc w:val="both"/>
        <w:rPr>
          <w:rFonts w:ascii="Times New Roman" w:eastAsiaTheme="minorHAnsi" w:hAnsi="Times New Roman"/>
          <w:sz w:val="24"/>
          <w:szCs w:val="24"/>
          <w:lang w:eastAsia="en-US"/>
        </w:rPr>
      </w:pPr>
    </w:p>
    <w:p w:rsidR="00353B15" w:rsidRPr="00353B15" w:rsidRDefault="00353B15" w:rsidP="00353B15">
      <w:pPr>
        <w:widowControl w:val="0"/>
        <w:numPr>
          <w:ilvl w:val="0"/>
          <w:numId w:val="30"/>
        </w:numPr>
        <w:autoSpaceDE w:val="0"/>
        <w:autoSpaceDN w:val="0"/>
        <w:adjustRightInd w:val="0"/>
        <w:spacing w:after="0" w:line="240" w:lineRule="auto"/>
        <w:jc w:val="both"/>
        <w:rPr>
          <w:rFonts w:ascii="Times New Roman" w:eastAsiaTheme="minorEastAsia" w:hAnsi="Times New Roman"/>
          <w:sz w:val="24"/>
          <w:szCs w:val="24"/>
        </w:rPr>
      </w:pPr>
      <w:r w:rsidRPr="00353B15">
        <w:rPr>
          <w:rFonts w:ascii="Times New Roman" w:eastAsiaTheme="minorEastAsia" w:hAnsi="Times New Roman"/>
          <w:sz w:val="24"/>
          <w:szCs w:val="24"/>
        </w:rPr>
        <w:t>«В соответствии с лицензией на пользование недрами для добычи полезных ископаемых, строительства и эксплуатации подземных сооружений, не связанных с добычей полезных ископаемых, образования особо охраняемых геологических объектов, а также в соответствии с соглашением о разделе продукции при разведке и добыче минерального сырья участок недр предоставляется пользователю в виде горного отвода - геометризованного блока недр. (часть первая в ред. Федерального закона от 10.02.1999 N 32-ФЗ)</w:t>
      </w:r>
    </w:p>
    <w:p w:rsidR="00353B15" w:rsidRPr="00353B15" w:rsidRDefault="00353B15" w:rsidP="00353B15">
      <w:pPr>
        <w:widowControl w:val="0"/>
        <w:autoSpaceDE w:val="0"/>
        <w:autoSpaceDN w:val="0"/>
        <w:adjustRightInd w:val="0"/>
        <w:spacing w:after="0" w:line="240" w:lineRule="auto"/>
        <w:ind w:firstLine="709"/>
        <w:jc w:val="both"/>
        <w:rPr>
          <w:rFonts w:ascii="Times New Roman" w:eastAsiaTheme="minorEastAsia" w:hAnsi="Times New Roman"/>
          <w:sz w:val="24"/>
          <w:szCs w:val="24"/>
        </w:rPr>
      </w:pPr>
      <w:r w:rsidRPr="00353B15">
        <w:rPr>
          <w:rFonts w:ascii="Times New Roman" w:eastAsiaTheme="minorEastAsia" w:hAnsi="Times New Roman"/>
          <w:sz w:val="24"/>
          <w:szCs w:val="24"/>
        </w:rPr>
        <w:t xml:space="preserve">При определении границ горного отвода </w:t>
      </w:r>
      <w:r w:rsidRPr="00353B15">
        <w:rPr>
          <w:rFonts w:ascii="Times New Roman" w:eastAsiaTheme="minorEastAsia" w:hAnsi="Times New Roman"/>
          <w:b/>
          <w:i/>
          <w:color w:val="FF0000"/>
          <w:sz w:val="24"/>
          <w:szCs w:val="24"/>
          <w:highlight w:val="yellow"/>
          <w:u w:val="single"/>
        </w:rPr>
        <w:t xml:space="preserve">учитываются </w:t>
      </w:r>
      <w:r w:rsidRPr="00353B15">
        <w:rPr>
          <w:rFonts w:ascii="Times New Roman" w:eastAsiaTheme="minorEastAsia" w:hAnsi="Times New Roman"/>
          <w:sz w:val="24"/>
          <w:szCs w:val="24"/>
        </w:rPr>
        <w:t>(не включаются, а только учитываются):</w:t>
      </w:r>
    </w:p>
    <w:p w:rsidR="00353B15" w:rsidRPr="00353B15" w:rsidRDefault="00353B15" w:rsidP="00353B15">
      <w:pPr>
        <w:widowControl w:val="0"/>
        <w:autoSpaceDE w:val="0"/>
        <w:autoSpaceDN w:val="0"/>
        <w:adjustRightInd w:val="0"/>
        <w:spacing w:after="0" w:line="240" w:lineRule="auto"/>
        <w:ind w:firstLine="709"/>
        <w:jc w:val="both"/>
        <w:rPr>
          <w:rFonts w:ascii="Times New Roman" w:eastAsiaTheme="minorEastAsia" w:hAnsi="Times New Roman"/>
          <w:sz w:val="24"/>
          <w:szCs w:val="24"/>
        </w:rPr>
      </w:pPr>
      <w:r w:rsidRPr="00353B15">
        <w:rPr>
          <w:rFonts w:ascii="Times New Roman" w:eastAsiaTheme="minorEastAsia" w:hAnsi="Times New Roman"/>
          <w:sz w:val="24"/>
          <w:szCs w:val="24"/>
        </w:rPr>
        <w:t xml:space="preserve">-пространственные контуры месторождения полезных ископаемых, </w:t>
      </w:r>
    </w:p>
    <w:p w:rsidR="00353B15" w:rsidRPr="00353B15" w:rsidRDefault="00353B15" w:rsidP="00353B15">
      <w:pPr>
        <w:widowControl w:val="0"/>
        <w:autoSpaceDE w:val="0"/>
        <w:autoSpaceDN w:val="0"/>
        <w:adjustRightInd w:val="0"/>
        <w:spacing w:after="0" w:line="240" w:lineRule="auto"/>
        <w:ind w:firstLine="709"/>
        <w:jc w:val="both"/>
        <w:rPr>
          <w:rFonts w:ascii="Times New Roman" w:eastAsiaTheme="minorEastAsia" w:hAnsi="Times New Roman"/>
          <w:sz w:val="24"/>
          <w:szCs w:val="24"/>
        </w:rPr>
      </w:pPr>
      <w:r w:rsidRPr="00353B15">
        <w:rPr>
          <w:rFonts w:ascii="Times New Roman" w:eastAsiaTheme="minorEastAsia" w:hAnsi="Times New Roman"/>
          <w:sz w:val="24"/>
          <w:szCs w:val="24"/>
        </w:rPr>
        <w:t>-положение участка строительства и эксплуатации подземных сооружений,</w:t>
      </w:r>
    </w:p>
    <w:p w:rsidR="00353B15" w:rsidRPr="00353B15" w:rsidRDefault="00353B15" w:rsidP="00353B15">
      <w:pPr>
        <w:widowControl w:val="0"/>
        <w:autoSpaceDE w:val="0"/>
        <w:autoSpaceDN w:val="0"/>
        <w:adjustRightInd w:val="0"/>
        <w:spacing w:after="0" w:line="240" w:lineRule="auto"/>
        <w:ind w:firstLine="709"/>
        <w:jc w:val="both"/>
        <w:rPr>
          <w:rFonts w:ascii="Times New Roman" w:eastAsiaTheme="minorEastAsia" w:hAnsi="Times New Roman"/>
          <w:sz w:val="24"/>
          <w:szCs w:val="24"/>
        </w:rPr>
      </w:pPr>
      <w:r w:rsidRPr="00353B15">
        <w:rPr>
          <w:rFonts w:ascii="Times New Roman" w:eastAsiaTheme="minorEastAsia" w:hAnsi="Times New Roman"/>
          <w:sz w:val="24"/>
          <w:szCs w:val="24"/>
        </w:rPr>
        <w:t>-границы безопасного ведения горных и взрывных работ,</w:t>
      </w:r>
    </w:p>
    <w:p w:rsidR="00353B15" w:rsidRPr="00353B15" w:rsidRDefault="00353B15" w:rsidP="00353B15">
      <w:pPr>
        <w:widowControl w:val="0"/>
        <w:autoSpaceDE w:val="0"/>
        <w:autoSpaceDN w:val="0"/>
        <w:adjustRightInd w:val="0"/>
        <w:spacing w:after="0" w:line="240" w:lineRule="auto"/>
        <w:ind w:firstLine="709"/>
        <w:jc w:val="both"/>
        <w:rPr>
          <w:rFonts w:ascii="Times New Roman" w:eastAsiaTheme="minorEastAsia" w:hAnsi="Times New Roman"/>
          <w:sz w:val="24"/>
          <w:szCs w:val="24"/>
        </w:rPr>
      </w:pPr>
      <w:r w:rsidRPr="00353B15">
        <w:rPr>
          <w:rFonts w:ascii="Times New Roman" w:eastAsiaTheme="minorEastAsia" w:hAnsi="Times New Roman"/>
          <w:sz w:val="24"/>
          <w:szCs w:val="24"/>
        </w:rPr>
        <w:t>-зоны охраны от вредного влияния горных разработок,</w:t>
      </w:r>
    </w:p>
    <w:p w:rsidR="00353B15" w:rsidRPr="00353B15" w:rsidRDefault="00353B15" w:rsidP="00353B15">
      <w:pPr>
        <w:widowControl w:val="0"/>
        <w:autoSpaceDE w:val="0"/>
        <w:autoSpaceDN w:val="0"/>
        <w:adjustRightInd w:val="0"/>
        <w:spacing w:after="0" w:line="240" w:lineRule="auto"/>
        <w:ind w:firstLine="709"/>
        <w:jc w:val="both"/>
        <w:rPr>
          <w:rFonts w:ascii="Times New Roman" w:eastAsiaTheme="minorEastAsia" w:hAnsi="Times New Roman"/>
          <w:sz w:val="24"/>
          <w:szCs w:val="24"/>
        </w:rPr>
      </w:pPr>
      <w:r w:rsidRPr="00353B15">
        <w:rPr>
          <w:rFonts w:ascii="Times New Roman" w:eastAsiaTheme="minorEastAsia" w:hAnsi="Times New Roman"/>
          <w:sz w:val="24"/>
          <w:szCs w:val="24"/>
        </w:rPr>
        <w:t>-зоны сдвижения горных пород,</w:t>
      </w:r>
    </w:p>
    <w:p w:rsidR="00353B15" w:rsidRPr="00353B15" w:rsidRDefault="00353B15" w:rsidP="00353B15">
      <w:pPr>
        <w:widowControl w:val="0"/>
        <w:autoSpaceDE w:val="0"/>
        <w:autoSpaceDN w:val="0"/>
        <w:adjustRightInd w:val="0"/>
        <w:spacing w:after="0" w:line="240" w:lineRule="auto"/>
        <w:ind w:firstLine="709"/>
        <w:jc w:val="both"/>
        <w:rPr>
          <w:rFonts w:ascii="Times New Roman" w:eastAsiaTheme="minorEastAsia" w:hAnsi="Times New Roman"/>
          <w:sz w:val="24"/>
          <w:szCs w:val="24"/>
        </w:rPr>
      </w:pPr>
      <w:r w:rsidRPr="00353B15">
        <w:rPr>
          <w:rFonts w:ascii="Times New Roman" w:eastAsiaTheme="minorEastAsia" w:hAnsi="Times New Roman"/>
          <w:sz w:val="24"/>
          <w:szCs w:val="24"/>
        </w:rPr>
        <w:t>-контуры предохранительных целиков под природными объектами,</w:t>
      </w:r>
    </w:p>
    <w:p w:rsidR="00353B15" w:rsidRPr="00353B15" w:rsidRDefault="00353B15" w:rsidP="00353B15">
      <w:pPr>
        <w:widowControl w:val="0"/>
        <w:autoSpaceDE w:val="0"/>
        <w:autoSpaceDN w:val="0"/>
        <w:adjustRightInd w:val="0"/>
        <w:spacing w:after="0" w:line="240" w:lineRule="auto"/>
        <w:ind w:firstLine="709"/>
        <w:jc w:val="both"/>
        <w:rPr>
          <w:rFonts w:ascii="Times New Roman" w:eastAsiaTheme="minorEastAsia" w:hAnsi="Times New Roman"/>
          <w:sz w:val="24"/>
          <w:szCs w:val="24"/>
        </w:rPr>
      </w:pPr>
      <w:r w:rsidRPr="00353B15">
        <w:rPr>
          <w:rFonts w:ascii="Times New Roman" w:eastAsiaTheme="minorEastAsia" w:hAnsi="Times New Roman"/>
          <w:sz w:val="24"/>
          <w:szCs w:val="24"/>
        </w:rPr>
        <w:t>-зданиями и сооружениями,</w:t>
      </w:r>
    </w:p>
    <w:p w:rsidR="00353B15" w:rsidRPr="00353B15" w:rsidRDefault="00353B15" w:rsidP="00353B15">
      <w:pPr>
        <w:widowControl w:val="0"/>
        <w:autoSpaceDE w:val="0"/>
        <w:autoSpaceDN w:val="0"/>
        <w:adjustRightInd w:val="0"/>
        <w:spacing w:after="0" w:line="240" w:lineRule="auto"/>
        <w:ind w:firstLine="709"/>
        <w:jc w:val="both"/>
        <w:rPr>
          <w:rFonts w:ascii="Times New Roman" w:eastAsiaTheme="minorEastAsia" w:hAnsi="Times New Roman"/>
          <w:sz w:val="24"/>
          <w:szCs w:val="24"/>
        </w:rPr>
      </w:pPr>
      <w:r w:rsidRPr="00353B15">
        <w:rPr>
          <w:rFonts w:ascii="Times New Roman" w:eastAsiaTheme="minorEastAsia" w:hAnsi="Times New Roman"/>
          <w:sz w:val="24"/>
          <w:szCs w:val="24"/>
        </w:rPr>
        <w:t>- разносы бортов карьеров и разрезов и другие факторы, влияющие на состояние недр и земной поверхности в связи с процессом геологического изучения и использования недр.</w:t>
      </w:r>
    </w:p>
    <w:p w:rsidR="00353B15" w:rsidRPr="00353B15" w:rsidRDefault="00353B15" w:rsidP="00353B15">
      <w:pPr>
        <w:widowControl w:val="0"/>
        <w:autoSpaceDE w:val="0"/>
        <w:autoSpaceDN w:val="0"/>
        <w:adjustRightInd w:val="0"/>
        <w:spacing w:after="0" w:line="240" w:lineRule="auto"/>
        <w:ind w:firstLine="709"/>
        <w:jc w:val="both"/>
        <w:rPr>
          <w:rFonts w:ascii="Times New Roman" w:eastAsiaTheme="minorEastAsia" w:hAnsi="Times New Roman"/>
          <w:sz w:val="24"/>
          <w:szCs w:val="24"/>
        </w:rPr>
      </w:pPr>
      <w:r w:rsidRPr="00353B15">
        <w:rPr>
          <w:rFonts w:ascii="Times New Roman" w:eastAsiaTheme="minorEastAsia" w:hAnsi="Times New Roman"/>
          <w:sz w:val="24"/>
          <w:szCs w:val="24"/>
        </w:rPr>
        <w:lastRenderedPageBreak/>
        <w:t>Предварительные границы горного отвода устанавливаются при предоставлении лицензии на пользование недрами. После разработки технического проекта выполнения работ, связанных с пользованием недрами, получения положительного заключения государственной экспертизы и согласования указанного проекта в соответствии со статьей 23.2 настоящего Закона орган государственного горного надзора или в случаях, установленных Правительством Российской Федерации, орган исполнительной власти субъекта Российской Федерации (относительно участков недр местного значения) оформляет документы, которые удостоверяют уточненные границы горного отвода (горноотводный акт и графические приложения) и включаются в лицензию в качестве ее неотъемлемой составной части. (часть третья в ред. Федерального закона от 28.12.2013 N 408-ФЗ)</w:t>
      </w:r>
    </w:p>
    <w:p w:rsidR="00353B15" w:rsidRPr="00353B15" w:rsidRDefault="00353B15" w:rsidP="00353B15">
      <w:pPr>
        <w:widowControl w:val="0"/>
        <w:autoSpaceDE w:val="0"/>
        <w:autoSpaceDN w:val="0"/>
        <w:adjustRightInd w:val="0"/>
        <w:spacing w:after="0" w:line="240" w:lineRule="auto"/>
        <w:ind w:firstLine="709"/>
        <w:jc w:val="both"/>
        <w:rPr>
          <w:rFonts w:ascii="Times New Roman" w:eastAsiaTheme="minorEastAsia" w:hAnsi="Times New Roman"/>
          <w:sz w:val="24"/>
          <w:szCs w:val="24"/>
        </w:rPr>
      </w:pPr>
      <w:r w:rsidRPr="00353B15">
        <w:rPr>
          <w:rFonts w:ascii="Times New Roman" w:eastAsiaTheme="minorEastAsia" w:hAnsi="Times New Roman"/>
          <w:sz w:val="24"/>
          <w:szCs w:val="24"/>
        </w:rPr>
        <w:t xml:space="preserve">Пользователь недр, получивший горный отвод, имеет исключительное право осуществлять </w:t>
      </w:r>
      <w:r w:rsidRPr="00353B15">
        <w:rPr>
          <w:rFonts w:ascii="Times New Roman" w:eastAsiaTheme="minorEastAsia" w:hAnsi="Times New Roman"/>
          <w:b/>
          <w:i/>
          <w:color w:val="FF0000"/>
          <w:sz w:val="24"/>
          <w:szCs w:val="24"/>
          <w:highlight w:val="yellow"/>
        </w:rPr>
        <w:t>в его границах пользование недрами в соответствии с предоставленной лицензией. Любая деятельность, связанная с пользованием недрами в границах горного отвода, может осуществляться только</w:t>
      </w:r>
      <w:r w:rsidRPr="00353B15">
        <w:rPr>
          <w:rFonts w:ascii="Times New Roman" w:eastAsiaTheme="minorEastAsia" w:hAnsi="Times New Roman"/>
          <w:b/>
          <w:i/>
          <w:color w:val="FF0000"/>
          <w:sz w:val="24"/>
          <w:szCs w:val="24"/>
        </w:rPr>
        <w:t xml:space="preserve"> </w:t>
      </w:r>
      <w:r w:rsidRPr="00353B15">
        <w:rPr>
          <w:rFonts w:ascii="Times New Roman" w:eastAsiaTheme="minorEastAsia" w:hAnsi="Times New Roman"/>
          <w:sz w:val="24"/>
          <w:szCs w:val="24"/>
        </w:rPr>
        <w:t>с согласия пользователя недр, которому он предоставлен.</w:t>
      </w:r>
    </w:p>
    <w:p w:rsidR="00353B15" w:rsidRPr="00353B15" w:rsidRDefault="00353B15" w:rsidP="00353B15">
      <w:pPr>
        <w:widowControl w:val="0"/>
        <w:autoSpaceDE w:val="0"/>
        <w:autoSpaceDN w:val="0"/>
        <w:adjustRightInd w:val="0"/>
        <w:spacing w:after="0" w:line="240" w:lineRule="auto"/>
        <w:ind w:firstLine="709"/>
        <w:jc w:val="both"/>
        <w:rPr>
          <w:rFonts w:ascii="Times New Roman" w:eastAsiaTheme="minorEastAsia" w:hAnsi="Times New Roman"/>
          <w:sz w:val="24"/>
          <w:szCs w:val="24"/>
        </w:rPr>
      </w:pPr>
      <w:r w:rsidRPr="00353B15">
        <w:rPr>
          <w:rFonts w:ascii="Times New Roman" w:eastAsiaTheme="minorEastAsia" w:hAnsi="Times New Roman"/>
          <w:sz w:val="24"/>
          <w:szCs w:val="24"/>
        </w:rPr>
        <w:t xml:space="preserve">В соответствии с Постановлением Правительства РФ от 29.07.2015 г № 770  (пункт 3) горный отвод оформляется органом государственного надзора (даже </w:t>
      </w:r>
      <w:r w:rsidR="00A43161">
        <w:rPr>
          <w:rFonts w:ascii="Times New Roman" w:eastAsiaTheme="minorEastAsia" w:hAnsi="Times New Roman"/>
          <w:sz w:val="24"/>
          <w:szCs w:val="24"/>
        </w:rPr>
        <w:t>на общерас</w:t>
      </w:r>
      <w:r w:rsidRPr="00353B15">
        <w:rPr>
          <w:rFonts w:ascii="Times New Roman" w:eastAsiaTheme="minorEastAsia" w:hAnsi="Times New Roman"/>
          <w:sz w:val="24"/>
          <w:szCs w:val="24"/>
        </w:rPr>
        <w:t>пространенные с применением БВР) на основании проекта горного отвода (пункт 6 ПП № 770).</w:t>
      </w:r>
    </w:p>
    <w:p w:rsidR="00353B15" w:rsidRPr="00353B15" w:rsidRDefault="00353B15" w:rsidP="00353B15">
      <w:pPr>
        <w:widowControl w:val="0"/>
        <w:autoSpaceDE w:val="0"/>
        <w:autoSpaceDN w:val="0"/>
        <w:adjustRightInd w:val="0"/>
        <w:spacing w:after="0" w:line="240" w:lineRule="auto"/>
        <w:ind w:firstLine="709"/>
        <w:jc w:val="both"/>
        <w:rPr>
          <w:rFonts w:ascii="Times New Roman" w:eastAsiaTheme="minorEastAsia" w:hAnsi="Times New Roman"/>
          <w:sz w:val="24"/>
          <w:szCs w:val="24"/>
        </w:rPr>
      </w:pPr>
      <w:r w:rsidRPr="00353B15">
        <w:rPr>
          <w:rFonts w:ascii="Times New Roman" w:eastAsiaTheme="minorEastAsia" w:hAnsi="Times New Roman"/>
          <w:sz w:val="24"/>
          <w:szCs w:val="24"/>
        </w:rPr>
        <w:t>Приказ Ростехнадзора от 01.11.2017г. № 461 утвердил Требования к содержанию проекта горного отвода, форме горноотводного акта, графических приложений, плана горного отвода и ведению реестра документов, удостоверяющих уточненные границы горного отвода», в котором не четко прописано:</w:t>
      </w:r>
    </w:p>
    <w:p w:rsidR="00353B15" w:rsidRPr="00353B15" w:rsidRDefault="00353B15" w:rsidP="00353B15">
      <w:pPr>
        <w:widowControl w:val="0"/>
        <w:numPr>
          <w:ilvl w:val="0"/>
          <w:numId w:val="29"/>
        </w:numPr>
        <w:autoSpaceDE w:val="0"/>
        <w:autoSpaceDN w:val="0"/>
        <w:adjustRightInd w:val="0"/>
        <w:spacing w:after="0" w:line="240" w:lineRule="auto"/>
        <w:ind w:left="0" w:firstLine="709"/>
        <w:jc w:val="both"/>
        <w:rPr>
          <w:rFonts w:ascii="Times New Roman" w:eastAsiaTheme="minorEastAsia" w:hAnsi="Times New Roman"/>
          <w:sz w:val="24"/>
          <w:szCs w:val="24"/>
        </w:rPr>
      </w:pPr>
      <w:r w:rsidRPr="00353B15">
        <w:rPr>
          <w:rFonts w:ascii="Times New Roman" w:eastAsiaTheme="minorEastAsia" w:hAnsi="Times New Roman"/>
          <w:sz w:val="24"/>
          <w:szCs w:val="24"/>
        </w:rPr>
        <w:t>«технические границы горных работ» это границы безопасного ведения горных и взрывных работ, зон охраны от вредного влияния горных разработок, сдвижения и земной поверхности, технических границ ведения горных работ и (или) эксплуатации подземных и наземных сооружений и объектов (далее-технические границы горных работ) и т.д.</w:t>
      </w:r>
    </w:p>
    <w:p w:rsidR="00353B15" w:rsidRPr="00353B15" w:rsidRDefault="00353B15" w:rsidP="00353B15">
      <w:pPr>
        <w:widowControl w:val="0"/>
        <w:autoSpaceDE w:val="0"/>
        <w:autoSpaceDN w:val="0"/>
        <w:adjustRightInd w:val="0"/>
        <w:spacing w:after="0" w:line="240" w:lineRule="auto"/>
        <w:ind w:firstLine="709"/>
        <w:jc w:val="both"/>
        <w:rPr>
          <w:rFonts w:ascii="Times New Roman" w:eastAsiaTheme="minorEastAsia" w:hAnsi="Times New Roman"/>
          <w:sz w:val="24"/>
          <w:szCs w:val="24"/>
        </w:rPr>
      </w:pPr>
      <w:r w:rsidRPr="00353B15">
        <w:rPr>
          <w:rFonts w:ascii="Times New Roman" w:eastAsiaTheme="minorEastAsia" w:hAnsi="Times New Roman"/>
          <w:sz w:val="24"/>
          <w:szCs w:val="24"/>
        </w:rPr>
        <w:t>В соответствии с п.8.2. «В границы горного отвода включаются участки недр с запасами, поставленными на государственный баланс запасов полезных ископаемых согласно лицензии на пользование недрами, и горные выработки в пределах технических границ горных работ», при этом не учитываются:</w:t>
      </w:r>
    </w:p>
    <w:p w:rsidR="00353B15" w:rsidRPr="00353B15" w:rsidRDefault="00353B15" w:rsidP="00353B15">
      <w:pPr>
        <w:widowControl w:val="0"/>
        <w:autoSpaceDE w:val="0"/>
        <w:autoSpaceDN w:val="0"/>
        <w:adjustRightInd w:val="0"/>
        <w:spacing w:after="0" w:line="240" w:lineRule="auto"/>
        <w:ind w:firstLine="709"/>
        <w:jc w:val="both"/>
        <w:rPr>
          <w:rFonts w:ascii="Times New Roman" w:eastAsiaTheme="minorEastAsia" w:hAnsi="Times New Roman"/>
          <w:b/>
          <w:sz w:val="24"/>
          <w:szCs w:val="24"/>
        </w:rPr>
      </w:pPr>
      <w:r w:rsidRPr="00353B15">
        <w:rPr>
          <w:rFonts w:ascii="Times New Roman" w:eastAsiaTheme="minorEastAsia" w:hAnsi="Times New Roman"/>
          <w:b/>
          <w:sz w:val="24"/>
          <w:szCs w:val="24"/>
        </w:rPr>
        <w:t>- площади под размещение отвалов горных работ, которые технологически связаны с отработкой месторождения (и на которых работают те же механизмы, что и в карьере);</w:t>
      </w:r>
    </w:p>
    <w:p w:rsidR="00353B15" w:rsidRPr="00353B15" w:rsidRDefault="00353B15" w:rsidP="00353B15">
      <w:pPr>
        <w:widowControl w:val="0"/>
        <w:autoSpaceDE w:val="0"/>
        <w:autoSpaceDN w:val="0"/>
        <w:adjustRightInd w:val="0"/>
        <w:spacing w:after="0" w:line="240" w:lineRule="auto"/>
        <w:ind w:firstLine="709"/>
        <w:jc w:val="both"/>
        <w:rPr>
          <w:rFonts w:ascii="Times New Roman" w:eastAsiaTheme="minorEastAsia" w:hAnsi="Times New Roman"/>
          <w:b/>
          <w:sz w:val="24"/>
          <w:szCs w:val="24"/>
        </w:rPr>
      </w:pPr>
      <w:r w:rsidRPr="00353B15">
        <w:rPr>
          <w:rFonts w:ascii="Times New Roman" w:eastAsiaTheme="minorEastAsia" w:hAnsi="Times New Roman"/>
          <w:b/>
          <w:sz w:val="24"/>
          <w:szCs w:val="24"/>
        </w:rPr>
        <w:t>- технологические дороги из карьера на отвалы, промплощадку и т. д. (по которым двигается техника, осуществляющая вывоз горной породы;</w:t>
      </w:r>
    </w:p>
    <w:p w:rsidR="00353B15" w:rsidRPr="00353B15" w:rsidRDefault="00353B15" w:rsidP="00353B15">
      <w:pPr>
        <w:widowControl w:val="0"/>
        <w:autoSpaceDE w:val="0"/>
        <w:autoSpaceDN w:val="0"/>
        <w:adjustRightInd w:val="0"/>
        <w:spacing w:after="0" w:line="240" w:lineRule="auto"/>
        <w:ind w:firstLine="709"/>
        <w:jc w:val="both"/>
        <w:rPr>
          <w:rFonts w:ascii="Times New Roman" w:eastAsiaTheme="minorEastAsia" w:hAnsi="Times New Roman"/>
          <w:b/>
          <w:sz w:val="24"/>
          <w:szCs w:val="24"/>
        </w:rPr>
      </w:pPr>
      <w:r w:rsidRPr="00353B15">
        <w:rPr>
          <w:rFonts w:ascii="Times New Roman" w:eastAsiaTheme="minorEastAsia" w:hAnsi="Times New Roman"/>
          <w:b/>
          <w:sz w:val="24"/>
          <w:szCs w:val="24"/>
        </w:rPr>
        <w:t>- зона, опасная по разлету отдельных кусков породы при ведении БВР, которая является как бы гарантом - запретом застройки месторождения.</w:t>
      </w:r>
    </w:p>
    <w:p w:rsidR="00353B15" w:rsidRPr="00353B15" w:rsidRDefault="00353B15" w:rsidP="00353B15">
      <w:pPr>
        <w:widowControl w:val="0"/>
        <w:autoSpaceDE w:val="0"/>
        <w:autoSpaceDN w:val="0"/>
        <w:adjustRightInd w:val="0"/>
        <w:spacing w:after="0" w:line="240" w:lineRule="auto"/>
        <w:ind w:firstLine="709"/>
        <w:jc w:val="both"/>
        <w:rPr>
          <w:rFonts w:ascii="Times New Roman" w:eastAsiaTheme="minorEastAsia" w:hAnsi="Times New Roman"/>
          <w:sz w:val="24"/>
          <w:szCs w:val="24"/>
        </w:rPr>
      </w:pPr>
    </w:p>
    <w:p w:rsidR="00353B15" w:rsidRPr="00353B15" w:rsidRDefault="00353B15" w:rsidP="00353B15">
      <w:pPr>
        <w:widowControl w:val="0"/>
        <w:autoSpaceDE w:val="0"/>
        <w:autoSpaceDN w:val="0"/>
        <w:adjustRightInd w:val="0"/>
        <w:spacing w:after="0" w:line="240" w:lineRule="auto"/>
        <w:ind w:firstLine="709"/>
        <w:jc w:val="both"/>
        <w:rPr>
          <w:rFonts w:ascii="Times New Roman" w:eastAsiaTheme="minorEastAsia" w:hAnsi="Times New Roman"/>
          <w:sz w:val="24"/>
          <w:szCs w:val="24"/>
        </w:rPr>
      </w:pPr>
      <w:r w:rsidRPr="00353B15">
        <w:rPr>
          <w:rFonts w:ascii="Times New Roman" w:eastAsiaTheme="minorEastAsia" w:hAnsi="Times New Roman"/>
          <w:sz w:val="24"/>
          <w:szCs w:val="24"/>
        </w:rPr>
        <w:t>Для решения выделенных вопросов, необходимо создать рабочую группу по внесению изменений и дополнений в нормативно-правовую базу, для обеспечения рациональной и безопасной отработки месторождения.</w:t>
      </w:r>
    </w:p>
    <w:p w:rsidR="00353B15" w:rsidRPr="00353B15" w:rsidRDefault="00353B15" w:rsidP="00353B15">
      <w:pPr>
        <w:widowControl w:val="0"/>
        <w:autoSpaceDE w:val="0"/>
        <w:autoSpaceDN w:val="0"/>
        <w:adjustRightInd w:val="0"/>
        <w:spacing w:after="0" w:line="240" w:lineRule="auto"/>
        <w:ind w:firstLine="709"/>
        <w:jc w:val="both"/>
        <w:rPr>
          <w:rFonts w:ascii="Times New Roman" w:eastAsiaTheme="minorEastAsia" w:hAnsi="Times New Roman"/>
          <w:sz w:val="24"/>
          <w:szCs w:val="24"/>
        </w:rPr>
      </w:pPr>
      <w:r w:rsidRPr="00353B15">
        <w:rPr>
          <w:rFonts w:ascii="Times New Roman" w:eastAsiaTheme="minorEastAsia" w:hAnsi="Times New Roman"/>
          <w:sz w:val="24"/>
          <w:szCs w:val="24"/>
        </w:rPr>
        <w:t>Все материалы необходимо проработать и через Общественный совет сделать запрос о необходимости изменений в нормативно-правовые документы.</w:t>
      </w:r>
    </w:p>
    <w:p w:rsidR="00353B15" w:rsidRPr="00353B15" w:rsidRDefault="00353B15" w:rsidP="00353B15">
      <w:pPr>
        <w:spacing w:after="0" w:line="240" w:lineRule="auto"/>
        <w:ind w:firstLine="709"/>
        <w:jc w:val="both"/>
        <w:rPr>
          <w:rFonts w:ascii="Times New Roman" w:eastAsiaTheme="minorHAnsi" w:hAnsi="Times New Roman"/>
          <w:sz w:val="24"/>
          <w:szCs w:val="24"/>
          <w:lang w:eastAsia="en-US"/>
        </w:rPr>
      </w:pPr>
      <w:r w:rsidRPr="00353B15">
        <w:rPr>
          <w:rFonts w:ascii="Times New Roman" w:eastAsiaTheme="minorHAnsi" w:hAnsi="Times New Roman"/>
          <w:sz w:val="24"/>
          <w:szCs w:val="24"/>
          <w:lang w:eastAsia="en-US"/>
        </w:rPr>
        <w:br/>
        <w:t xml:space="preserve">Член Общественного совета </w:t>
      </w:r>
    </w:p>
    <w:p w:rsidR="00353B15" w:rsidRPr="00353B15" w:rsidRDefault="00353B15" w:rsidP="00353B15">
      <w:pPr>
        <w:spacing w:after="0" w:line="240" w:lineRule="auto"/>
        <w:jc w:val="both"/>
        <w:rPr>
          <w:rFonts w:ascii="Times New Roman" w:eastAsiaTheme="minorHAnsi" w:hAnsi="Times New Roman"/>
          <w:sz w:val="24"/>
          <w:szCs w:val="24"/>
          <w:lang w:eastAsia="en-US"/>
        </w:rPr>
      </w:pPr>
      <w:r w:rsidRPr="00353B15">
        <w:rPr>
          <w:rFonts w:ascii="Times New Roman" w:eastAsiaTheme="minorHAnsi" w:hAnsi="Times New Roman"/>
          <w:sz w:val="24"/>
          <w:szCs w:val="24"/>
          <w:lang w:eastAsia="en-US"/>
        </w:rPr>
        <w:t xml:space="preserve">при Уральском управлении Ростехнадзора                               </w:t>
      </w:r>
      <w:r w:rsidRPr="00353B15">
        <w:rPr>
          <w:rFonts w:ascii="Times New Roman" w:eastAsiaTheme="minorHAnsi" w:hAnsi="Times New Roman"/>
          <w:sz w:val="24"/>
          <w:szCs w:val="24"/>
          <w:lang w:eastAsia="en-US"/>
        </w:rPr>
        <w:tab/>
      </w:r>
      <w:r w:rsidRPr="00353B15">
        <w:rPr>
          <w:rFonts w:ascii="Times New Roman" w:eastAsiaTheme="minorHAnsi" w:hAnsi="Times New Roman"/>
          <w:sz w:val="24"/>
          <w:szCs w:val="24"/>
          <w:lang w:eastAsia="en-US"/>
        </w:rPr>
        <w:tab/>
      </w:r>
      <w:r w:rsidRPr="00353B15">
        <w:rPr>
          <w:rFonts w:ascii="Times New Roman" w:eastAsiaTheme="minorHAnsi" w:hAnsi="Times New Roman"/>
          <w:sz w:val="24"/>
          <w:szCs w:val="24"/>
          <w:lang w:eastAsia="en-US"/>
        </w:rPr>
        <w:tab/>
        <w:t>С.В.</w:t>
      </w:r>
      <w:r w:rsidR="00A43161">
        <w:rPr>
          <w:rFonts w:ascii="Times New Roman" w:eastAsiaTheme="minorHAnsi" w:hAnsi="Times New Roman"/>
          <w:sz w:val="24"/>
          <w:szCs w:val="24"/>
          <w:lang w:eastAsia="en-US"/>
        </w:rPr>
        <w:t xml:space="preserve"> </w:t>
      </w:r>
      <w:r w:rsidRPr="00353B15">
        <w:rPr>
          <w:rFonts w:ascii="Times New Roman" w:eastAsiaTheme="minorHAnsi" w:hAnsi="Times New Roman"/>
          <w:sz w:val="24"/>
          <w:szCs w:val="24"/>
          <w:lang w:eastAsia="en-US"/>
        </w:rPr>
        <w:t xml:space="preserve">Ворожева  </w:t>
      </w:r>
    </w:p>
    <w:p w:rsidR="00353B15" w:rsidRPr="00353B15" w:rsidRDefault="00353B15" w:rsidP="00353B15">
      <w:pPr>
        <w:widowControl w:val="0"/>
        <w:autoSpaceDE w:val="0"/>
        <w:autoSpaceDN w:val="0"/>
        <w:adjustRightInd w:val="0"/>
        <w:spacing w:after="0" w:line="240" w:lineRule="auto"/>
        <w:ind w:firstLine="993"/>
        <w:jc w:val="both"/>
        <w:rPr>
          <w:rFonts w:ascii="AmdtSymbols" w:eastAsiaTheme="minorEastAsia" w:hAnsi="AmdtSymbols"/>
          <w:sz w:val="24"/>
          <w:szCs w:val="24"/>
        </w:rPr>
      </w:pPr>
    </w:p>
    <w:p w:rsidR="00A43161" w:rsidRDefault="00A43161" w:rsidP="00A43161">
      <w:pPr>
        <w:numPr>
          <w:ilvl w:val="0"/>
          <w:numId w:val="30"/>
        </w:numPr>
        <w:spacing w:after="0" w:line="240" w:lineRule="auto"/>
        <w:contextualSpacing/>
        <w:rPr>
          <w:rFonts w:ascii="Times New Roman" w:eastAsiaTheme="minorHAnsi" w:hAnsi="Times New Roman"/>
          <w:b/>
          <w:sz w:val="24"/>
          <w:szCs w:val="24"/>
          <w:lang w:eastAsia="en-US"/>
        </w:rPr>
      </w:pPr>
    </w:p>
    <w:p w:rsidR="00353B15" w:rsidRPr="00353B15" w:rsidRDefault="00353B15" w:rsidP="00A43161">
      <w:pPr>
        <w:spacing w:after="0" w:line="240" w:lineRule="auto"/>
        <w:ind w:left="1069"/>
        <w:contextualSpacing/>
        <w:jc w:val="center"/>
        <w:rPr>
          <w:rFonts w:ascii="Times New Roman" w:eastAsiaTheme="minorHAnsi" w:hAnsi="Times New Roman"/>
          <w:b/>
          <w:sz w:val="24"/>
          <w:szCs w:val="24"/>
          <w:lang w:eastAsia="en-US"/>
        </w:rPr>
      </w:pPr>
      <w:r w:rsidRPr="00353B15">
        <w:rPr>
          <w:rFonts w:ascii="Times New Roman" w:eastAsiaTheme="minorHAnsi" w:hAnsi="Times New Roman"/>
          <w:b/>
          <w:sz w:val="24"/>
          <w:szCs w:val="24"/>
          <w:lang w:eastAsia="en-US"/>
        </w:rPr>
        <w:t>О необходимости унификации порядка</w:t>
      </w:r>
    </w:p>
    <w:p w:rsidR="00353B15" w:rsidRPr="00353B15" w:rsidRDefault="00353B15" w:rsidP="00353B15">
      <w:pPr>
        <w:spacing w:after="0" w:line="240" w:lineRule="auto"/>
        <w:ind w:firstLine="709"/>
        <w:jc w:val="center"/>
        <w:rPr>
          <w:rFonts w:ascii="Times New Roman" w:eastAsiaTheme="minorHAnsi" w:hAnsi="Times New Roman"/>
          <w:b/>
          <w:sz w:val="24"/>
          <w:szCs w:val="24"/>
          <w:lang w:eastAsia="en-US"/>
        </w:rPr>
      </w:pPr>
      <w:r w:rsidRPr="00353B15">
        <w:rPr>
          <w:rFonts w:ascii="Times New Roman" w:eastAsiaTheme="minorHAnsi" w:hAnsi="Times New Roman"/>
          <w:b/>
          <w:sz w:val="24"/>
          <w:szCs w:val="24"/>
          <w:lang w:eastAsia="en-US"/>
        </w:rPr>
        <w:t>предоставления земельных участков, необходимых для ведения работ, связанных с пользованием недрами и отказа от практики выделения земельных участков для нужд недропользования без проведения торгов</w:t>
      </w:r>
    </w:p>
    <w:p w:rsidR="00353B15" w:rsidRPr="00353B15" w:rsidRDefault="00353B15" w:rsidP="00353B15">
      <w:pPr>
        <w:spacing w:after="0" w:line="240" w:lineRule="auto"/>
        <w:ind w:firstLine="709"/>
        <w:jc w:val="center"/>
        <w:rPr>
          <w:rFonts w:ascii="Times New Roman" w:eastAsiaTheme="minorHAnsi" w:hAnsi="Times New Roman"/>
          <w:sz w:val="24"/>
          <w:szCs w:val="24"/>
          <w:lang w:eastAsia="en-US"/>
        </w:rPr>
      </w:pPr>
      <w:r w:rsidRPr="00353B15">
        <w:rPr>
          <w:rFonts w:ascii="Times New Roman" w:eastAsiaTheme="minorHAnsi" w:hAnsi="Times New Roman"/>
          <w:b/>
          <w:sz w:val="24"/>
          <w:szCs w:val="24"/>
          <w:lang w:eastAsia="en-US"/>
        </w:rPr>
        <w:t>только в контуре горного отвода</w:t>
      </w:r>
    </w:p>
    <w:p w:rsidR="00353B15" w:rsidRPr="00353B15" w:rsidRDefault="00353B15" w:rsidP="00353B15">
      <w:pPr>
        <w:spacing w:after="0" w:line="240" w:lineRule="auto"/>
        <w:ind w:firstLine="709"/>
        <w:jc w:val="center"/>
        <w:rPr>
          <w:rFonts w:ascii="Times New Roman" w:eastAsiaTheme="minorHAnsi" w:hAnsi="Times New Roman"/>
          <w:sz w:val="24"/>
          <w:szCs w:val="24"/>
          <w:lang w:eastAsia="en-US"/>
        </w:rPr>
      </w:pPr>
    </w:p>
    <w:p w:rsidR="00353B15" w:rsidRPr="00353B15" w:rsidRDefault="00353B15" w:rsidP="00353B15">
      <w:pPr>
        <w:spacing w:after="0" w:line="240" w:lineRule="auto"/>
        <w:ind w:firstLine="709"/>
        <w:jc w:val="both"/>
        <w:rPr>
          <w:rFonts w:ascii="Times New Roman" w:eastAsiaTheme="minorHAnsi" w:hAnsi="Times New Roman"/>
          <w:sz w:val="24"/>
          <w:szCs w:val="24"/>
          <w:lang w:eastAsia="en-US"/>
        </w:rPr>
      </w:pPr>
      <w:r w:rsidRPr="00353B15">
        <w:rPr>
          <w:rFonts w:ascii="Times New Roman" w:eastAsiaTheme="minorHAnsi" w:hAnsi="Times New Roman"/>
          <w:sz w:val="24"/>
          <w:szCs w:val="24"/>
          <w:lang w:eastAsia="en-US"/>
        </w:rPr>
        <w:tab/>
        <w:t>Любая хозяйственная деятельность человека напрямую связана с использованием земли, не составляет исключения и деятельность в области использования недр. К строительству горных предприятий и добыче полезных ископаемых нельзя приступить без одновременного использования участка земной поверхности, на котором размещаются здания и сооружения шахт, отвалы горных пород, разрезы, карьеры и т.п.</w:t>
      </w:r>
    </w:p>
    <w:p w:rsidR="00353B15" w:rsidRPr="00353B15" w:rsidRDefault="00353B15" w:rsidP="00353B15">
      <w:pPr>
        <w:spacing w:after="0" w:line="240" w:lineRule="auto"/>
        <w:ind w:firstLine="709"/>
        <w:jc w:val="both"/>
        <w:rPr>
          <w:rFonts w:ascii="Times New Roman" w:eastAsiaTheme="minorHAnsi" w:hAnsi="Times New Roman"/>
          <w:sz w:val="24"/>
          <w:szCs w:val="24"/>
          <w:lang w:eastAsia="en-US"/>
        </w:rPr>
      </w:pPr>
      <w:r w:rsidRPr="00353B15">
        <w:rPr>
          <w:rFonts w:ascii="Times New Roman" w:eastAsiaTheme="minorHAnsi" w:hAnsi="Times New Roman"/>
          <w:sz w:val="24"/>
          <w:szCs w:val="24"/>
          <w:lang w:eastAsia="en-US"/>
        </w:rPr>
        <w:tab/>
        <w:t>Земля в Российской Федерации в настоящее время делится на государственную (федеральную и собственность субъектов), муниципальную и частную. Основным собственником земли является государство, это обусловлено в частности нормами Гражданского и Земельного законодательства</w:t>
      </w:r>
      <w:r w:rsidRPr="00353B15">
        <w:rPr>
          <w:rFonts w:ascii="Times New Roman" w:eastAsiaTheme="minorHAnsi" w:hAnsi="Times New Roman"/>
          <w:sz w:val="24"/>
          <w:szCs w:val="24"/>
          <w:vertAlign w:val="superscript"/>
          <w:lang w:eastAsia="en-US"/>
        </w:rPr>
        <w:footnoteReference w:id="1"/>
      </w:r>
      <w:r w:rsidRPr="00353B15">
        <w:rPr>
          <w:rFonts w:ascii="Times New Roman" w:eastAsiaTheme="minorHAnsi" w:hAnsi="Times New Roman"/>
          <w:sz w:val="24"/>
          <w:szCs w:val="24"/>
          <w:lang w:eastAsia="en-US"/>
        </w:rPr>
        <w:t xml:space="preserve"> устанавливающими, что земли не находящиеся в собственности граждан, юридических лиц или муниципальных образований являются государственной собственностью, ранее существовавшим до 90-х годов прошлого века государственным строем, не предполагавшем наличие частной собственности на землю и обширностью незаселенных территорий. </w:t>
      </w:r>
    </w:p>
    <w:p w:rsidR="00353B15" w:rsidRPr="00353B15" w:rsidRDefault="00353B15" w:rsidP="00353B15">
      <w:pPr>
        <w:spacing w:after="0" w:line="240" w:lineRule="auto"/>
        <w:ind w:firstLine="709"/>
        <w:jc w:val="both"/>
        <w:rPr>
          <w:rFonts w:ascii="Times New Roman" w:eastAsiaTheme="minorHAnsi" w:hAnsi="Times New Roman"/>
          <w:sz w:val="24"/>
          <w:szCs w:val="24"/>
          <w:lang w:eastAsia="en-US"/>
        </w:rPr>
      </w:pPr>
      <w:r w:rsidRPr="00353B15">
        <w:rPr>
          <w:rFonts w:ascii="Times New Roman" w:eastAsiaTheme="minorHAnsi" w:hAnsi="Times New Roman"/>
          <w:sz w:val="24"/>
          <w:szCs w:val="24"/>
          <w:lang w:eastAsia="en-US"/>
        </w:rPr>
        <w:tab/>
        <w:t>В настоящее время более 90% земель на территории России находится в государственной и муниципальной собственности</w:t>
      </w:r>
      <w:r w:rsidRPr="00353B15">
        <w:rPr>
          <w:rFonts w:ascii="Times New Roman" w:eastAsiaTheme="minorHAnsi" w:hAnsi="Times New Roman"/>
          <w:sz w:val="24"/>
          <w:szCs w:val="24"/>
          <w:vertAlign w:val="superscript"/>
          <w:lang w:eastAsia="en-US"/>
        </w:rPr>
        <w:footnoteReference w:id="2"/>
      </w:r>
      <w:r w:rsidRPr="00353B15">
        <w:rPr>
          <w:rFonts w:ascii="Times New Roman" w:eastAsiaTheme="minorHAnsi" w:hAnsi="Times New Roman"/>
          <w:sz w:val="24"/>
          <w:szCs w:val="24"/>
          <w:lang w:eastAsia="en-US"/>
        </w:rPr>
        <w:t xml:space="preserve">. В связи, с чем в данном выступлении основные внимание уделено порядку предоставления земельных участков и земель, находящихся в публичной собственности. </w:t>
      </w:r>
      <w:r w:rsidRPr="00353B15">
        <w:rPr>
          <w:rFonts w:ascii="Times New Roman" w:eastAsiaTheme="minorHAnsi" w:hAnsi="Times New Roman"/>
          <w:sz w:val="24"/>
          <w:szCs w:val="24"/>
          <w:lang w:eastAsia="en-US"/>
        </w:rPr>
        <w:tab/>
      </w:r>
    </w:p>
    <w:p w:rsidR="00353B15" w:rsidRPr="00353B15" w:rsidRDefault="00353B15" w:rsidP="00353B15">
      <w:pPr>
        <w:spacing w:after="0" w:line="240" w:lineRule="auto"/>
        <w:ind w:firstLine="709"/>
        <w:jc w:val="both"/>
        <w:rPr>
          <w:rFonts w:ascii="Times New Roman" w:eastAsiaTheme="minorHAnsi" w:hAnsi="Times New Roman"/>
          <w:sz w:val="24"/>
          <w:szCs w:val="24"/>
          <w:lang w:eastAsia="en-US"/>
        </w:rPr>
      </w:pPr>
      <w:r w:rsidRPr="00353B15">
        <w:rPr>
          <w:rFonts w:ascii="Times New Roman" w:eastAsiaTheme="minorHAnsi" w:hAnsi="Times New Roman"/>
          <w:sz w:val="24"/>
          <w:szCs w:val="24"/>
          <w:lang w:eastAsia="en-US"/>
        </w:rPr>
        <w:t>В скользь касаясь порядка оформление прав на земельные участки, находящиеся в собственности физических и юридических лиц можно сказать что это либо происходит на основании сделок купли-продажи, мены, аренды и т.п. заключаемых ими с недропользователем в своей воле и в своём интересе (принцип свободы договора) либо через прописанный в статье 25.2 Закона Российской Федерации "О недрах" и неработающий, за исключением случаев изъятия земель над запасами углеводородного сырья,  механизм принудительного изъятия для государственных или муниципальных нужд земельных участков, если такие земельные участки необходимы для ведения работ, связанных с пользованием недрами</w:t>
      </w:r>
      <w:r w:rsidRPr="00353B15">
        <w:rPr>
          <w:rFonts w:ascii="Times New Roman" w:eastAsiaTheme="minorHAnsi" w:hAnsi="Times New Roman" w:cstheme="minorBidi"/>
          <w:sz w:val="24"/>
          <w:szCs w:val="24"/>
          <w:vertAlign w:val="superscript"/>
          <w:lang w:eastAsia="en-US"/>
        </w:rPr>
        <w:footnoteReference w:id="3"/>
      </w:r>
      <w:r w:rsidRPr="00353B15">
        <w:rPr>
          <w:rFonts w:ascii="Times New Roman" w:eastAsiaTheme="minorHAnsi" w:hAnsi="Times New Roman"/>
          <w:sz w:val="24"/>
          <w:szCs w:val="24"/>
          <w:vertAlign w:val="superscript"/>
          <w:lang w:eastAsia="en-US"/>
        </w:rPr>
        <w:t>.</w:t>
      </w:r>
    </w:p>
    <w:p w:rsidR="00353B15" w:rsidRPr="00353B15" w:rsidRDefault="00353B15" w:rsidP="00353B15">
      <w:pPr>
        <w:spacing w:after="0" w:line="240" w:lineRule="auto"/>
        <w:ind w:firstLine="709"/>
        <w:jc w:val="both"/>
        <w:rPr>
          <w:rFonts w:ascii="Times New Roman" w:eastAsiaTheme="minorHAnsi" w:hAnsi="Times New Roman"/>
          <w:sz w:val="24"/>
          <w:szCs w:val="24"/>
          <w:lang w:eastAsia="en-US"/>
        </w:rPr>
      </w:pPr>
      <w:r w:rsidRPr="00353B15">
        <w:rPr>
          <w:rFonts w:ascii="Times New Roman" w:eastAsiaTheme="minorHAnsi" w:hAnsi="Times New Roman"/>
          <w:sz w:val="24"/>
          <w:szCs w:val="24"/>
          <w:lang w:eastAsia="en-US"/>
        </w:rPr>
        <w:t>Основным нормативным документом, регулирующим порядок предоставления публичных земель и земельных участков, в том числе лесных участков</w:t>
      </w:r>
      <w:r w:rsidRPr="00353B15">
        <w:rPr>
          <w:rFonts w:ascii="Times New Roman" w:eastAsiaTheme="minorHAnsi" w:hAnsi="Times New Roman" w:cstheme="minorBidi"/>
          <w:sz w:val="24"/>
          <w:szCs w:val="24"/>
          <w:vertAlign w:val="superscript"/>
          <w:lang w:eastAsia="en-US"/>
        </w:rPr>
        <w:footnoteReference w:id="4"/>
      </w:r>
      <w:r w:rsidRPr="00353B15">
        <w:rPr>
          <w:rFonts w:ascii="Times New Roman" w:eastAsiaTheme="minorHAnsi" w:hAnsi="Times New Roman"/>
          <w:sz w:val="24"/>
          <w:szCs w:val="24"/>
          <w:vertAlign w:val="superscript"/>
          <w:lang w:eastAsia="en-US"/>
        </w:rPr>
        <w:t>,</w:t>
      </w:r>
      <w:r w:rsidRPr="00353B15">
        <w:rPr>
          <w:rFonts w:ascii="Times New Roman" w:eastAsiaTheme="minorHAnsi" w:hAnsi="Times New Roman"/>
          <w:sz w:val="24"/>
          <w:szCs w:val="24"/>
          <w:lang w:eastAsia="en-US"/>
        </w:rPr>
        <w:t xml:space="preserve"> является Земельный кодекс Российской Федерации, в частности положения главы V.1. «Предоставление земельных участков, находящихся в государственной или муниципальной собственности».</w:t>
      </w:r>
    </w:p>
    <w:p w:rsidR="00353B15" w:rsidRPr="00353B15" w:rsidRDefault="00353B15" w:rsidP="00353B15">
      <w:pPr>
        <w:spacing w:after="0"/>
        <w:jc w:val="both"/>
        <w:rPr>
          <w:rFonts w:ascii="Times New Roman" w:eastAsiaTheme="minorHAnsi" w:hAnsi="Times New Roman"/>
          <w:sz w:val="24"/>
          <w:szCs w:val="24"/>
          <w:lang w:eastAsia="en-US"/>
        </w:rPr>
      </w:pPr>
      <w:r w:rsidRPr="00353B15">
        <w:rPr>
          <w:rFonts w:ascii="Times New Roman" w:eastAsiaTheme="minorHAnsi" w:hAnsi="Times New Roman"/>
          <w:sz w:val="24"/>
          <w:szCs w:val="24"/>
          <w:lang w:eastAsia="en-US"/>
        </w:rPr>
        <w:tab/>
        <w:t xml:space="preserve">По общему правилу предоставление публичных земель, как в собственность, так и в аренду осуществляется на торгах в форме аукциона, между тем для недропользователей законодатель сделал исключение, предоставив им возможность заключения договоров аренды земельных участков минуя процедуру торгов </w:t>
      </w:r>
      <w:r w:rsidRPr="00353B15">
        <w:rPr>
          <w:rFonts w:ascii="Times New Roman" w:eastAsiaTheme="minorHAnsi" w:hAnsi="Times New Roman" w:cstheme="minorBidi"/>
          <w:sz w:val="24"/>
          <w:szCs w:val="24"/>
          <w:vertAlign w:val="superscript"/>
          <w:lang w:eastAsia="en-US"/>
        </w:rPr>
        <w:footnoteReference w:id="5"/>
      </w:r>
      <w:r w:rsidRPr="00353B15">
        <w:rPr>
          <w:rFonts w:ascii="Times New Roman" w:eastAsiaTheme="minorHAnsi" w:hAnsi="Times New Roman"/>
          <w:sz w:val="24"/>
          <w:szCs w:val="24"/>
          <w:vertAlign w:val="superscript"/>
          <w:lang w:eastAsia="en-US"/>
        </w:rPr>
        <w:t>.</w:t>
      </w:r>
    </w:p>
    <w:p w:rsidR="00353B15" w:rsidRPr="00353B15" w:rsidRDefault="00353B15" w:rsidP="00353B15">
      <w:pPr>
        <w:spacing w:after="0"/>
        <w:jc w:val="both"/>
        <w:rPr>
          <w:rFonts w:ascii="Times New Roman" w:eastAsiaTheme="minorHAnsi" w:hAnsi="Times New Roman"/>
          <w:sz w:val="24"/>
          <w:szCs w:val="24"/>
          <w:lang w:eastAsia="en-US"/>
        </w:rPr>
      </w:pPr>
      <w:r w:rsidRPr="00353B15">
        <w:rPr>
          <w:rFonts w:ascii="AmdtSymbols" w:eastAsiaTheme="minorHAnsi" w:hAnsi="AmdtSymbols"/>
          <w:sz w:val="28"/>
          <w:szCs w:val="28"/>
          <w:lang w:eastAsia="en-US"/>
        </w:rPr>
        <w:tab/>
      </w:r>
      <w:r w:rsidRPr="00353B15">
        <w:rPr>
          <w:rFonts w:ascii="Times New Roman" w:eastAsiaTheme="minorHAnsi" w:hAnsi="Times New Roman"/>
          <w:sz w:val="24"/>
          <w:szCs w:val="24"/>
          <w:lang w:eastAsia="en-US"/>
        </w:rPr>
        <w:t xml:space="preserve">Процедура заключения договоров аренды для проведения работ, с связанных с пользованием недрами подробно прописана в статьях 39.14 – 39.17 Земельного кодекса Российской Федерации. Так к заявлению о предоставлении земельного участка, находящегося в государственной или муниципальной собственности, без проведения торгов недропользователь </w:t>
      </w:r>
      <w:r w:rsidRPr="00353B15">
        <w:rPr>
          <w:rFonts w:ascii="Times New Roman" w:eastAsiaTheme="minorHAnsi" w:hAnsi="Times New Roman"/>
          <w:sz w:val="24"/>
          <w:szCs w:val="24"/>
          <w:lang w:eastAsia="en-US"/>
        </w:rPr>
        <w:lastRenderedPageBreak/>
        <w:t>прикладывает документ,</w:t>
      </w:r>
      <w:r w:rsidRPr="00353B15">
        <w:rPr>
          <w:rFonts w:ascii="AmdtSymbols" w:eastAsiaTheme="minorHAnsi" w:hAnsi="AmdtSymbols"/>
          <w:sz w:val="28"/>
          <w:szCs w:val="28"/>
          <w:lang w:eastAsia="en-US"/>
        </w:rPr>
        <w:t xml:space="preserve"> </w:t>
      </w:r>
      <w:r w:rsidRPr="00353B15">
        <w:rPr>
          <w:rFonts w:ascii="Times New Roman" w:eastAsiaTheme="minorHAnsi" w:hAnsi="Times New Roman"/>
          <w:sz w:val="24"/>
          <w:szCs w:val="24"/>
          <w:lang w:eastAsia="en-US"/>
        </w:rPr>
        <w:t xml:space="preserve">подтверждающие право на приобретение земельного участка без проведения торгов. </w:t>
      </w:r>
    </w:p>
    <w:p w:rsidR="00353B15" w:rsidRPr="00353B15" w:rsidRDefault="00353B15" w:rsidP="00353B15">
      <w:pPr>
        <w:spacing w:after="0"/>
        <w:jc w:val="both"/>
        <w:rPr>
          <w:rFonts w:ascii="Times New Roman" w:eastAsiaTheme="minorHAnsi" w:hAnsi="Times New Roman"/>
          <w:sz w:val="24"/>
          <w:szCs w:val="24"/>
          <w:lang w:eastAsia="en-US"/>
        </w:rPr>
      </w:pPr>
      <w:r w:rsidRPr="00353B15">
        <w:rPr>
          <w:rFonts w:ascii="Times New Roman" w:eastAsiaTheme="minorHAnsi" w:hAnsi="Times New Roman"/>
          <w:sz w:val="24"/>
          <w:szCs w:val="24"/>
          <w:lang w:eastAsia="en-US"/>
        </w:rPr>
        <w:tab/>
        <w:t>Приказом Минэкономразвития России от 12.01.2015 г. № 1 утверждён перечень документов, подтверждающих право заявителя на приобретение земельного участка без проведения торгов. Для недропользователей таким ключевым и единственным документов является выдержка из лицензии на пользование недрами, подтверждающая границы горного отвода</w:t>
      </w:r>
      <w:r w:rsidRPr="00353B15">
        <w:rPr>
          <w:rFonts w:ascii="Times New Roman" w:eastAsiaTheme="minorHAnsi" w:hAnsi="Times New Roman" w:cstheme="minorBidi"/>
          <w:sz w:val="24"/>
          <w:szCs w:val="24"/>
          <w:vertAlign w:val="superscript"/>
          <w:lang w:eastAsia="en-US"/>
        </w:rPr>
        <w:footnoteReference w:id="6"/>
      </w:r>
      <w:r w:rsidRPr="00353B15">
        <w:rPr>
          <w:rFonts w:ascii="Times New Roman" w:eastAsiaTheme="minorHAnsi" w:hAnsi="Times New Roman"/>
          <w:sz w:val="24"/>
          <w:szCs w:val="24"/>
          <w:lang w:eastAsia="en-US"/>
        </w:rPr>
        <w:t>.</w:t>
      </w:r>
    </w:p>
    <w:p w:rsidR="00353B15" w:rsidRPr="00353B15" w:rsidRDefault="00353B15" w:rsidP="00353B15">
      <w:pPr>
        <w:spacing w:after="0"/>
        <w:jc w:val="both"/>
        <w:rPr>
          <w:rFonts w:ascii="Times New Roman" w:eastAsiaTheme="minorHAnsi" w:hAnsi="Times New Roman"/>
          <w:sz w:val="24"/>
          <w:szCs w:val="24"/>
          <w:lang w:eastAsia="en-US"/>
        </w:rPr>
      </w:pPr>
      <w:r w:rsidRPr="00353B15">
        <w:rPr>
          <w:rFonts w:ascii="Times New Roman" w:eastAsiaTheme="minorHAnsi" w:hAnsi="Times New Roman"/>
          <w:sz w:val="24"/>
          <w:szCs w:val="24"/>
          <w:lang w:eastAsia="en-US"/>
        </w:rPr>
        <w:tab/>
        <w:t>В вышеуказанном списке отсутствует такой документ как утвержденная проектная документация, на необходимость которой указывает абзац третий статьи 25.1. Закона о недрах. Это обусловлено в частности тем, что в поименованном перечне под горным отводом понимаются не предварительный горный отвод, указываемые при выдачи лицензии, а включаемый в лицензию в качестве ее неотъемлемой составной части</w:t>
      </w:r>
      <w:r w:rsidRPr="00353B15">
        <w:rPr>
          <w:rFonts w:ascii="Times New Roman" w:eastAsiaTheme="minorHAnsi" w:hAnsi="Times New Roman" w:cstheme="minorBidi"/>
          <w:sz w:val="24"/>
          <w:szCs w:val="24"/>
          <w:vertAlign w:val="superscript"/>
          <w:lang w:eastAsia="en-US"/>
        </w:rPr>
        <w:footnoteReference w:id="7"/>
      </w:r>
      <w:r w:rsidRPr="00353B15">
        <w:rPr>
          <w:rFonts w:ascii="Times New Roman" w:eastAsiaTheme="minorHAnsi" w:hAnsi="Times New Roman"/>
          <w:sz w:val="24"/>
          <w:szCs w:val="24"/>
          <w:lang w:eastAsia="en-US"/>
        </w:rPr>
        <w:t>- уточненный горный отвод, утверждаемый органами государственного горного надзора или органом исполнительной власти субъекта Российской Федерации (относительно участков недр местного значения,  разработка которых осуществляется без применения взрывных работ) только при наличии согласованной и утвержденной проектной документации в отношении разрабатываемого участка недр</w:t>
      </w:r>
      <w:r w:rsidRPr="00353B15">
        <w:rPr>
          <w:rFonts w:ascii="Times New Roman" w:eastAsiaTheme="minorHAnsi" w:hAnsi="Times New Roman" w:cstheme="minorBidi"/>
          <w:sz w:val="24"/>
          <w:szCs w:val="24"/>
          <w:vertAlign w:val="superscript"/>
          <w:lang w:eastAsia="en-US"/>
        </w:rPr>
        <w:footnoteReference w:id="8"/>
      </w:r>
      <w:r w:rsidRPr="00353B15">
        <w:rPr>
          <w:rFonts w:ascii="Times New Roman" w:eastAsiaTheme="minorHAnsi" w:hAnsi="Times New Roman"/>
          <w:sz w:val="24"/>
          <w:szCs w:val="24"/>
          <w:vertAlign w:val="superscript"/>
          <w:lang w:eastAsia="en-US"/>
        </w:rPr>
        <w:t>.</w:t>
      </w:r>
    </w:p>
    <w:p w:rsidR="00353B15" w:rsidRPr="00353B15" w:rsidRDefault="00353B15" w:rsidP="00353B15">
      <w:pPr>
        <w:spacing w:after="0"/>
        <w:jc w:val="both"/>
        <w:rPr>
          <w:rFonts w:ascii="Times New Roman" w:eastAsiaTheme="minorHAnsi" w:hAnsi="Times New Roman"/>
          <w:sz w:val="24"/>
          <w:szCs w:val="24"/>
          <w:lang w:eastAsia="en-US"/>
        </w:rPr>
      </w:pPr>
      <w:r w:rsidRPr="00353B15">
        <w:rPr>
          <w:rFonts w:ascii="Times New Roman" w:eastAsiaTheme="minorHAnsi" w:hAnsi="Times New Roman"/>
          <w:sz w:val="24"/>
          <w:szCs w:val="24"/>
          <w:lang w:eastAsia="en-US"/>
        </w:rPr>
        <w:tab/>
        <w:t>Таким образом, действующее земельное законодательство в качестве необходимого документа называет горноотводный акт, порядок принятия которого в настоящее время регламентирован Правилами подготовки и оформления документов, удостоверяющих уточненные границы горного отвода (утв. Постановление Правительства РФ от 29.07.2015 N 770) и Требованиям к содержанию проекта горного отвода, форме горноотводного акта, графических приложений, плана горного отвода и ведению реестра документов, удостоверяющих уточненные границы горного отвода (утв. Приказ Ростехнадзора от 01.11.2017 N 461).</w:t>
      </w:r>
    </w:p>
    <w:p w:rsidR="00353B15" w:rsidRPr="00353B15" w:rsidRDefault="00353B15" w:rsidP="00353B15">
      <w:pPr>
        <w:spacing w:after="0"/>
        <w:jc w:val="both"/>
        <w:rPr>
          <w:rFonts w:ascii="Times New Roman" w:eastAsiaTheme="minorHAnsi" w:hAnsi="Times New Roman"/>
          <w:sz w:val="24"/>
          <w:szCs w:val="24"/>
          <w:lang w:eastAsia="en-US"/>
        </w:rPr>
      </w:pPr>
      <w:r w:rsidRPr="00353B15">
        <w:rPr>
          <w:rFonts w:ascii="Times New Roman" w:eastAsiaTheme="minorHAnsi" w:hAnsi="Times New Roman"/>
          <w:sz w:val="24"/>
          <w:szCs w:val="24"/>
          <w:lang w:eastAsia="en-US"/>
        </w:rPr>
        <w:tab/>
        <w:t>Согласно пункту 11 Правил подготовки и оформления документов, удостоверяющих уточненные границы горных отводов удостоверение уточненных границ горного отвода, выходящих за границы участка недр, установленные при выдаче лицензии на пользование недрами, допускается в случае, предусмотренном подпунктом "а" пункта 8 Положения об установлении и изменении границ участков недр, предоставленных в пользование, утвержденного постановлением Правительства Российской Федерации от 3 мая 2012 г. N 429 "Об утверждении Положения об установлении и изменении границ участков недр, предоставленных в пользование". Между тем причисленные в вышеуказанном нормативном акте случаи сами по себе являются основаниями для расширения границ лицензионного участка.</w:t>
      </w:r>
    </w:p>
    <w:p w:rsidR="00353B15" w:rsidRPr="00353B15" w:rsidRDefault="00353B15" w:rsidP="00353B15">
      <w:pPr>
        <w:spacing w:after="0"/>
        <w:jc w:val="both"/>
        <w:rPr>
          <w:rFonts w:ascii="Times New Roman" w:eastAsiaTheme="minorHAnsi" w:hAnsi="Times New Roman"/>
          <w:sz w:val="24"/>
          <w:szCs w:val="24"/>
          <w:lang w:eastAsia="en-US"/>
        </w:rPr>
      </w:pPr>
      <w:r w:rsidRPr="00353B15">
        <w:rPr>
          <w:rFonts w:ascii="AmdtSymbols" w:eastAsiaTheme="minorHAnsi" w:hAnsi="AmdtSymbols"/>
          <w:sz w:val="28"/>
          <w:szCs w:val="28"/>
          <w:lang w:eastAsia="en-US"/>
        </w:rPr>
        <w:tab/>
      </w:r>
      <w:r w:rsidRPr="00353B15">
        <w:rPr>
          <w:rFonts w:ascii="Times New Roman" w:eastAsiaTheme="minorHAnsi" w:hAnsi="Times New Roman"/>
          <w:sz w:val="24"/>
          <w:szCs w:val="24"/>
          <w:lang w:eastAsia="en-US"/>
        </w:rPr>
        <w:t>Таким образом, на уровне Правительства РФ, начиная с августа 2015 года закреплена презумпция, что границы горного отвода совпадают с границами лицензионного участка и тем самым создана ситуация при которой недропользователь лишен возможности</w:t>
      </w:r>
      <w:r w:rsidRPr="00353B15">
        <w:rPr>
          <w:rFonts w:ascii="AmdtSymbols" w:eastAsiaTheme="minorHAnsi" w:hAnsi="AmdtSymbols"/>
          <w:sz w:val="28"/>
          <w:szCs w:val="28"/>
          <w:lang w:eastAsia="en-US"/>
        </w:rPr>
        <w:t xml:space="preserve"> </w:t>
      </w:r>
      <w:r w:rsidRPr="00353B15">
        <w:rPr>
          <w:rFonts w:ascii="Times New Roman" w:eastAsiaTheme="minorHAnsi" w:hAnsi="Times New Roman"/>
          <w:sz w:val="24"/>
          <w:szCs w:val="24"/>
          <w:lang w:eastAsia="en-US"/>
        </w:rPr>
        <w:t>использовать предоставленный ему законодателем механизм преимущественного права оформления земельных участков</w:t>
      </w:r>
      <w:r w:rsidRPr="00353B15">
        <w:rPr>
          <w:rFonts w:ascii="AmdtSymbols" w:eastAsiaTheme="minorHAnsi" w:hAnsi="AmdtSymbols"/>
          <w:sz w:val="28"/>
          <w:szCs w:val="28"/>
          <w:lang w:eastAsia="en-US"/>
        </w:rPr>
        <w:t xml:space="preserve"> </w:t>
      </w:r>
      <w:r w:rsidRPr="00353B15">
        <w:rPr>
          <w:rFonts w:ascii="Times New Roman" w:eastAsiaTheme="minorHAnsi" w:hAnsi="Times New Roman"/>
          <w:sz w:val="24"/>
          <w:szCs w:val="24"/>
          <w:lang w:eastAsia="en-US"/>
        </w:rPr>
        <w:t>необходимых ему для</w:t>
      </w:r>
      <w:r w:rsidRPr="00353B15">
        <w:rPr>
          <w:rFonts w:ascii="AmdtSymbols" w:eastAsiaTheme="minorHAnsi" w:hAnsi="AmdtSymbols"/>
          <w:sz w:val="28"/>
          <w:szCs w:val="28"/>
          <w:lang w:eastAsia="en-US"/>
        </w:rPr>
        <w:t xml:space="preserve"> </w:t>
      </w:r>
      <w:r w:rsidRPr="00353B15">
        <w:rPr>
          <w:rFonts w:ascii="Times New Roman" w:eastAsiaTheme="minorHAnsi" w:hAnsi="Times New Roman"/>
          <w:sz w:val="24"/>
          <w:szCs w:val="24"/>
          <w:lang w:eastAsia="en-US"/>
        </w:rPr>
        <w:t xml:space="preserve">размещения внешних отвалов, дробильно-сортировочных фабрик осуществляющих предварительную переработку горной массы, линий </w:t>
      </w:r>
      <w:r w:rsidRPr="00353B15">
        <w:rPr>
          <w:rFonts w:ascii="Times New Roman" w:eastAsiaTheme="minorHAnsi" w:hAnsi="Times New Roman"/>
          <w:sz w:val="24"/>
          <w:szCs w:val="24"/>
          <w:lang w:eastAsia="en-US"/>
        </w:rPr>
        <w:lastRenderedPageBreak/>
        <w:t>электропередач, подстанций, технологических автодорог, прудов-отстойников и т.п. В этом случае недропользователь вынужден прибегать к механизму оформления прав через механизм торгов в форме аукциона, который в настоящее время занимает несравненно большее количество времени для оформления прав на необходимые земельные участки. Но даже предпринимаемые законодателем шаги к процессу ускорения и упрощения процедур земельных торгов</w:t>
      </w:r>
      <w:r w:rsidRPr="00353B15">
        <w:rPr>
          <w:rFonts w:ascii="Times New Roman" w:eastAsiaTheme="minorHAnsi" w:hAnsi="Times New Roman" w:cstheme="minorBidi"/>
          <w:sz w:val="24"/>
          <w:szCs w:val="24"/>
          <w:vertAlign w:val="superscript"/>
          <w:lang w:eastAsia="en-US"/>
        </w:rPr>
        <w:footnoteReference w:id="9"/>
      </w:r>
      <w:r w:rsidRPr="00353B15">
        <w:rPr>
          <w:rFonts w:ascii="Times New Roman" w:eastAsiaTheme="minorHAnsi" w:hAnsi="Times New Roman"/>
          <w:sz w:val="24"/>
          <w:szCs w:val="24"/>
          <w:vertAlign w:val="superscript"/>
          <w:lang w:eastAsia="en-US"/>
        </w:rPr>
        <w:t xml:space="preserve"> </w:t>
      </w:r>
      <w:r w:rsidRPr="00353B15">
        <w:rPr>
          <w:rFonts w:ascii="Times New Roman" w:eastAsiaTheme="minorHAnsi" w:hAnsi="Times New Roman"/>
          <w:sz w:val="24"/>
          <w:szCs w:val="24"/>
          <w:lang w:eastAsia="en-US"/>
        </w:rPr>
        <w:t>не приведут к желаемому результату, т.к. предоставление земельных участков в двух разных процедурах (без торгов и по результатам торгов) для одной и той же цели не является правильным решением, кроме того объявление победителем аукциона другим лицом в некоторых случаях может привести к нецелесообразности разработки месторождения в виде невозможности формирования обслуживающей его инфраструктуры.</w:t>
      </w:r>
    </w:p>
    <w:p w:rsidR="00353B15" w:rsidRPr="00353B15" w:rsidRDefault="00353B15" w:rsidP="00353B15">
      <w:pPr>
        <w:spacing w:after="0"/>
        <w:jc w:val="both"/>
        <w:rPr>
          <w:rFonts w:ascii="Times New Roman" w:eastAsiaTheme="minorHAnsi" w:hAnsi="Times New Roman"/>
          <w:sz w:val="24"/>
          <w:szCs w:val="24"/>
          <w:lang w:eastAsia="en-US"/>
        </w:rPr>
      </w:pPr>
      <w:r w:rsidRPr="00353B15">
        <w:rPr>
          <w:rFonts w:ascii="Times New Roman" w:eastAsiaTheme="minorHAnsi" w:hAnsi="Times New Roman"/>
          <w:sz w:val="24"/>
          <w:szCs w:val="24"/>
          <w:lang w:eastAsia="en-US"/>
        </w:rPr>
        <w:tab/>
        <w:t>Пункт 4 части 1 статьи 12 Закона о недрах и пункт 8.1. Положения о порядке лицензирования пользования недрами указывают на необходимость указания границ территории, земельного участка или акватории, выделенных для ведения работ, связанных с пользованием недрами, между тем на практике лицензия содержит только границы лицензионного участка и указание на то, что отвод земельного участка и оформление земельных прав осуществляется в порядке, предусмотренном законодательством Российской Федерации. Однако включение в лицензию, на этапе ее выдачи, границы территории, выделенной для ведения работ, связанных с пользованием недрами малореализуемо и будет всегда не точным поскольку на этом этапе у недропользователя и уполномоченного органа нет точного представления о технических и экономических решениях, которые будут приняты при разработке месторождения и которые в свою очередь повлияют на площадь необходимых земель и их точное расположение. Данные решения будут приняты недропользователем в</w:t>
      </w:r>
      <w:r w:rsidRPr="00353B15">
        <w:rPr>
          <w:rFonts w:ascii="AmdtSymbols" w:eastAsiaTheme="minorHAnsi" w:hAnsi="AmdtSymbols"/>
          <w:sz w:val="28"/>
          <w:szCs w:val="28"/>
          <w:lang w:eastAsia="en-US"/>
        </w:rPr>
        <w:t xml:space="preserve"> </w:t>
      </w:r>
      <w:r w:rsidRPr="00353B15">
        <w:rPr>
          <w:rFonts w:ascii="Times New Roman" w:eastAsiaTheme="minorHAnsi" w:hAnsi="Times New Roman"/>
          <w:sz w:val="24"/>
          <w:szCs w:val="24"/>
          <w:lang w:eastAsia="en-US"/>
        </w:rPr>
        <w:t>момент разработки технического проекта на выполнение работ, связанных с пользованием недрами на основании инженерных изысканий, технических условий на внешнее инженерное обеспечение, анализа гидрогеологических условий месторождений, характеристик полезного ископаемого, строения карьерного (шахтного) поля, объема вскрышных работ и т.д.</w:t>
      </w:r>
    </w:p>
    <w:p w:rsidR="00353B15" w:rsidRPr="00353B15" w:rsidRDefault="00353B15" w:rsidP="00353B15">
      <w:pPr>
        <w:spacing w:after="0"/>
        <w:jc w:val="both"/>
        <w:rPr>
          <w:rFonts w:ascii="Times New Roman" w:eastAsiaTheme="minorHAnsi" w:hAnsi="Times New Roman"/>
          <w:sz w:val="24"/>
          <w:szCs w:val="24"/>
          <w:lang w:eastAsia="en-US"/>
        </w:rPr>
      </w:pPr>
      <w:r w:rsidRPr="00353B15">
        <w:rPr>
          <w:rFonts w:ascii="Times New Roman" w:eastAsiaTheme="minorHAnsi" w:hAnsi="Times New Roman"/>
          <w:sz w:val="24"/>
          <w:szCs w:val="24"/>
          <w:lang w:eastAsia="en-US"/>
        </w:rPr>
        <w:tab/>
        <w:t>В связи с этим поскольку земельные участки для нужд недропользования могут быть расположены далеко за границами необходимыми для ведения безопасного ведения горных и взрывных работ и необходимости унификации порядка предоставления всех земельных участков необходимый для ведения работ связанных с освоением конкретного месторождения считаем правильным перенести основную нагрузку в этом вопросе не на горный отвод который охватывает только часть земель, а на технический проект разработки</w:t>
      </w:r>
      <w:r w:rsidRPr="00353B15">
        <w:rPr>
          <w:rFonts w:ascii="AmdtSymbols" w:eastAsiaTheme="minorHAnsi" w:hAnsi="AmdtSymbols"/>
          <w:sz w:val="28"/>
          <w:szCs w:val="28"/>
          <w:lang w:eastAsia="en-US"/>
        </w:rPr>
        <w:t xml:space="preserve"> </w:t>
      </w:r>
      <w:r w:rsidRPr="00353B15">
        <w:rPr>
          <w:rFonts w:ascii="Times New Roman" w:eastAsiaTheme="minorHAnsi" w:hAnsi="Times New Roman"/>
          <w:sz w:val="24"/>
          <w:szCs w:val="24"/>
          <w:lang w:eastAsia="en-US"/>
        </w:rPr>
        <w:t>месторождения содержащий генеральный план предприятия и обосновывающий расположение объектов инфраструктуры.</w:t>
      </w:r>
    </w:p>
    <w:p w:rsidR="00353B15" w:rsidRPr="00353B15" w:rsidRDefault="00353B15" w:rsidP="00353B15">
      <w:pPr>
        <w:spacing w:after="0"/>
        <w:jc w:val="both"/>
        <w:rPr>
          <w:rFonts w:ascii="Times New Roman" w:eastAsiaTheme="minorHAnsi" w:hAnsi="Times New Roman"/>
          <w:sz w:val="24"/>
          <w:szCs w:val="24"/>
          <w:lang w:eastAsia="en-US"/>
        </w:rPr>
      </w:pPr>
      <w:r w:rsidRPr="00353B15">
        <w:rPr>
          <w:rFonts w:ascii="Times New Roman" w:eastAsiaTheme="minorHAnsi" w:hAnsi="Times New Roman"/>
          <w:sz w:val="24"/>
          <w:szCs w:val="24"/>
          <w:lang w:eastAsia="en-US"/>
        </w:rPr>
        <w:tab/>
        <w:t>С учетом изложенного имеется предложение о внесение изменений в часть 3 статьи 23.2. Закон РФ от 21.02.1992 N 2395-1 "О недрах", в части исключения ссылки на предоставление земельного участка после оформления геологического отвода и (или) горного отвода, тем самым перенеся основною нагрузку на</w:t>
      </w:r>
      <w:r w:rsidRPr="00353B15">
        <w:rPr>
          <w:rFonts w:ascii="AmdtSymbols" w:eastAsiaTheme="minorHAnsi" w:hAnsi="AmdtSymbols"/>
          <w:sz w:val="28"/>
          <w:szCs w:val="28"/>
          <w:lang w:eastAsia="en-US"/>
        </w:rPr>
        <w:t xml:space="preserve"> </w:t>
      </w:r>
      <w:r w:rsidRPr="00353B15">
        <w:rPr>
          <w:rFonts w:ascii="Times New Roman" w:eastAsiaTheme="minorHAnsi" w:hAnsi="Times New Roman"/>
          <w:sz w:val="24"/>
          <w:szCs w:val="24"/>
          <w:lang w:eastAsia="en-US"/>
        </w:rPr>
        <w:t>утвержденную проектную</w:t>
      </w:r>
      <w:r w:rsidRPr="00353B15">
        <w:rPr>
          <w:rFonts w:ascii="AmdtSymbols" w:eastAsiaTheme="minorHAnsi" w:hAnsi="AmdtSymbols"/>
          <w:sz w:val="28"/>
          <w:szCs w:val="28"/>
          <w:lang w:eastAsia="en-US"/>
        </w:rPr>
        <w:t xml:space="preserve"> </w:t>
      </w:r>
      <w:r w:rsidRPr="00353B15">
        <w:rPr>
          <w:rFonts w:ascii="Times New Roman" w:eastAsiaTheme="minorHAnsi" w:hAnsi="Times New Roman"/>
          <w:sz w:val="24"/>
          <w:szCs w:val="24"/>
          <w:lang w:eastAsia="en-US"/>
        </w:rPr>
        <w:t xml:space="preserve">документацию являющуюся основополагающим документом детально описывающим порядок разработки месторождения, пункт 46 Перечня документов, подтверждающих право заявителя на приобретение земельного </w:t>
      </w:r>
      <w:r w:rsidRPr="00353B15">
        <w:rPr>
          <w:rFonts w:ascii="Times New Roman" w:eastAsiaTheme="minorHAnsi" w:hAnsi="Times New Roman"/>
          <w:sz w:val="24"/>
          <w:szCs w:val="24"/>
          <w:lang w:eastAsia="en-US"/>
        </w:rPr>
        <w:lastRenderedPageBreak/>
        <w:t>участка без проведения торгов, утвержденного приказом Минэкономразвития России от 12.01.2015 N 1  и дополнение подпункта 20 пункта 2 статьи 39.6 Земельного кодекса Российской Федерации в части указание на утверждённую проектную документацию.</w:t>
      </w:r>
    </w:p>
    <w:p w:rsidR="00353B15" w:rsidRPr="00353B15" w:rsidRDefault="00353B15" w:rsidP="00353B15">
      <w:pPr>
        <w:spacing w:after="0"/>
        <w:jc w:val="both"/>
        <w:rPr>
          <w:rFonts w:ascii="Times New Roman" w:eastAsiaTheme="minorHAnsi" w:hAnsi="Times New Roman"/>
          <w:b/>
          <w:sz w:val="24"/>
          <w:szCs w:val="24"/>
          <w:lang w:eastAsia="en-US"/>
        </w:rPr>
      </w:pPr>
      <w:r w:rsidRPr="00353B15">
        <w:rPr>
          <w:rFonts w:ascii="Times New Roman" w:eastAsiaTheme="minorHAnsi" w:hAnsi="Times New Roman"/>
          <w:sz w:val="24"/>
          <w:szCs w:val="24"/>
          <w:lang w:eastAsia="en-US"/>
        </w:rPr>
        <w:tab/>
      </w:r>
      <w:r w:rsidRPr="00353B15">
        <w:rPr>
          <w:rFonts w:ascii="Times New Roman" w:eastAsiaTheme="minorHAnsi" w:hAnsi="Times New Roman"/>
          <w:b/>
          <w:sz w:val="24"/>
          <w:szCs w:val="24"/>
          <w:lang w:eastAsia="en-US"/>
        </w:rPr>
        <w:t>Предлагаемый проект части 3 статьи 23.2. Закон РФ от 21.02.1992 N 2395-1 "О недрах": «Земельный участок, находящийся в государственной или муниципальной собственности и необходимый для ведения работ, связанных с пользованием недрами, предоставляется пользователю недр после утверждения проектной документации для проведения указанных работ.»</w:t>
      </w:r>
    </w:p>
    <w:p w:rsidR="00353B15" w:rsidRPr="00353B15" w:rsidRDefault="00353B15" w:rsidP="00353B15">
      <w:pPr>
        <w:spacing w:after="0"/>
        <w:jc w:val="both"/>
        <w:rPr>
          <w:rFonts w:ascii="Times New Roman" w:eastAsiaTheme="minorHAnsi" w:hAnsi="Times New Roman"/>
          <w:b/>
          <w:sz w:val="24"/>
          <w:szCs w:val="24"/>
          <w:lang w:eastAsia="en-US"/>
        </w:rPr>
      </w:pPr>
      <w:r w:rsidRPr="00353B15">
        <w:rPr>
          <w:rFonts w:ascii="Times New Roman" w:eastAsiaTheme="minorHAnsi" w:hAnsi="Times New Roman"/>
          <w:sz w:val="24"/>
          <w:szCs w:val="24"/>
          <w:lang w:eastAsia="en-US"/>
        </w:rPr>
        <w:tab/>
      </w:r>
      <w:r w:rsidRPr="00353B15">
        <w:rPr>
          <w:rFonts w:ascii="Times New Roman" w:eastAsiaTheme="minorHAnsi" w:hAnsi="Times New Roman"/>
          <w:b/>
          <w:sz w:val="24"/>
          <w:szCs w:val="24"/>
          <w:lang w:eastAsia="en-US"/>
        </w:rPr>
        <w:t>Предлагаемый проект подпункта 20 пункта 2 статьи 39.6 Земельного кодекса Российской Федерации: «20) земельного участка, необходимого для проведения работ, связанных с пользованием недрами, недропользователю, в соответствии утвержденными техническими проектами и иной проектной документацией на выполнение работ, связанных с пользованием недрами;»</w:t>
      </w:r>
    </w:p>
    <w:p w:rsidR="00353B15" w:rsidRPr="00353B15" w:rsidRDefault="00353B15" w:rsidP="00353B15">
      <w:pPr>
        <w:spacing w:after="0"/>
        <w:jc w:val="both"/>
        <w:rPr>
          <w:rFonts w:ascii="Times New Roman" w:eastAsiaTheme="minorHAnsi" w:hAnsi="Times New Roman"/>
          <w:b/>
          <w:sz w:val="24"/>
          <w:szCs w:val="24"/>
          <w:lang w:eastAsia="en-US"/>
        </w:rPr>
      </w:pPr>
      <w:r w:rsidRPr="00353B15">
        <w:rPr>
          <w:rFonts w:ascii="Times New Roman" w:eastAsiaTheme="minorHAnsi" w:hAnsi="Times New Roman"/>
          <w:sz w:val="24"/>
          <w:szCs w:val="24"/>
          <w:lang w:eastAsia="en-US"/>
        </w:rPr>
        <w:tab/>
      </w:r>
      <w:r w:rsidRPr="00353B15">
        <w:rPr>
          <w:rFonts w:ascii="Times New Roman" w:eastAsiaTheme="minorHAnsi" w:hAnsi="Times New Roman"/>
          <w:b/>
          <w:sz w:val="24"/>
          <w:szCs w:val="24"/>
          <w:lang w:eastAsia="en-US"/>
        </w:rPr>
        <w:t>Предлагаемый проект графы таблицы: «документы, подтверждающие право заявителя на приобретение земельного участка без проведения торгов и прилагаемые к заявлению о приобретении прав на земельный участок» пункта 46 Перечня документов, подтверждающих право заявителя на приобретение земельного участка без проведения торгов, утвержденного приказом Минэкономразвития России от 12.01.2015 N 1: «Выдержка из генерального плана проектной документации на выполнение работ, связанных с пользованием недрами;   копия решения о согласовании проектной документации;»</w:t>
      </w:r>
    </w:p>
    <w:p w:rsidR="00353B15" w:rsidRPr="00353B15" w:rsidRDefault="00353B15" w:rsidP="00353B15">
      <w:pPr>
        <w:spacing w:after="0"/>
        <w:jc w:val="both"/>
        <w:rPr>
          <w:rFonts w:ascii="Times New Roman" w:eastAsiaTheme="minorHAnsi" w:hAnsi="Times New Roman"/>
          <w:sz w:val="24"/>
          <w:szCs w:val="24"/>
          <w:lang w:eastAsia="en-US"/>
        </w:rPr>
      </w:pPr>
    </w:p>
    <w:p w:rsidR="00353B15" w:rsidRPr="00353B15" w:rsidRDefault="00353B15" w:rsidP="00353B15">
      <w:pPr>
        <w:spacing w:after="0"/>
        <w:jc w:val="both"/>
        <w:rPr>
          <w:rFonts w:ascii="Times New Roman" w:eastAsiaTheme="minorHAnsi" w:hAnsi="Times New Roman"/>
          <w:sz w:val="24"/>
          <w:szCs w:val="24"/>
          <w:lang w:eastAsia="en-US"/>
        </w:rPr>
      </w:pPr>
      <w:r w:rsidRPr="00353B15">
        <w:rPr>
          <w:rFonts w:ascii="Times New Roman" w:eastAsiaTheme="minorHAnsi" w:hAnsi="Times New Roman"/>
          <w:sz w:val="24"/>
          <w:szCs w:val="24"/>
          <w:lang w:eastAsia="en-US"/>
        </w:rPr>
        <w:t xml:space="preserve">Член Общественного совета </w:t>
      </w:r>
    </w:p>
    <w:p w:rsidR="00353B15" w:rsidRPr="00353B15" w:rsidRDefault="00353B15" w:rsidP="00353B15">
      <w:pPr>
        <w:spacing w:after="0"/>
        <w:jc w:val="both"/>
        <w:rPr>
          <w:rFonts w:ascii="Times New Roman" w:eastAsiaTheme="minorHAnsi" w:hAnsi="Times New Roman"/>
          <w:sz w:val="24"/>
          <w:szCs w:val="24"/>
          <w:lang w:eastAsia="en-US"/>
        </w:rPr>
      </w:pPr>
      <w:r w:rsidRPr="00353B15">
        <w:rPr>
          <w:rFonts w:ascii="Times New Roman" w:eastAsiaTheme="minorHAnsi" w:hAnsi="Times New Roman"/>
          <w:sz w:val="24"/>
          <w:szCs w:val="24"/>
          <w:lang w:eastAsia="en-US"/>
        </w:rPr>
        <w:t xml:space="preserve">при Уральском управлении Ростехнадзора                               </w:t>
      </w:r>
      <w:r w:rsidR="000D709E" w:rsidRPr="000D709E">
        <w:rPr>
          <w:rFonts w:ascii="Times New Roman" w:eastAsiaTheme="minorHAnsi" w:hAnsi="Times New Roman"/>
          <w:sz w:val="24"/>
          <w:szCs w:val="24"/>
          <w:lang w:eastAsia="en-US"/>
        </w:rPr>
        <w:tab/>
      </w:r>
      <w:r w:rsidR="000D709E" w:rsidRPr="000D709E">
        <w:rPr>
          <w:rFonts w:ascii="Times New Roman" w:eastAsiaTheme="minorHAnsi" w:hAnsi="Times New Roman"/>
          <w:sz w:val="24"/>
          <w:szCs w:val="24"/>
          <w:lang w:eastAsia="en-US"/>
        </w:rPr>
        <w:tab/>
      </w:r>
      <w:r w:rsidR="000D709E" w:rsidRPr="000D709E">
        <w:rPr>
          <w:rFonts w:ascii="Times New Roman" w:eastAsiaTheme="minorHAnsi" w:hAnsi="Times New Roman"/>
          <w:sz w:val="24"/>
          <w:szCs w:val="24"/>
          <w:lang w:eastAsia="en-US"/>
        </w:rPr>
        <w:tab/>
      </w:r>
      <w:r w:rsidR="000D709E" w:rsidRPr="0089475D">
        <w:rPr>
          <w:rFonts w:ascii="Times New Roman" w:eastAsiaTheme="minorHAnsi" w:hAnsi="Times New Roman"/>
          <w:sz w:val="24"/>
          <w:szCs w:val="24"/>
          <w:lang w:eastAsia="en-US"/>
        </w:rPr>
        <w:t xml:space="preserve">     </w:t>
      </w:r>
      <w:r w:rsidRPr="00353B15">
        <w:rPr>
          <w:rFonts w:ascii="Times New Roman" w:eastAsiaTheme="minorHAnsi" w:hAnsi="Times New Roman"/>
          <w:sz w:val="24"/>
          <w:szCs w:val="24"/>
          <w:lang w:eastAsia="en-US"/>
        </w:rPr>
        <w:t xml:space="preserve">С.Л. Мазуркевич  </w:t>
      </w:r>
    </w:p>
    <w:p w:rsidR="00353B15" w:rsidRPr="00353B15" w:rsidRDefault="00353B15" w:rsidP="00353B15">
      <w:pPr>
        <w:spacing w:after="0"/>
        <w:jc w:val="both"/>
        <w:rPr>
          <w:rFonts w:ascii="Times New Roman" w:eastAsiaTheme="minorHAnsi" w:hAnsi="Times New Roman"/>
          <w:sz w:val="24"/>
          <w:szCs w:val="24"/>
          <w:lang w:eastAsia="en-US"/>
        </w:rPr>
      </w:pPr>
    </w:p>
    <w:p w:rsidR="00A43161" w:rsidRDefault="00A43161" w:rsidP="00A43161">
      <w:pPr>
        <w:numPr>
          <w:ilvl w:val="0"/>
          <w:numId w:val="30"/>
        </w:numPr>
        <w:spacing w:after="0" w:line="240" w:lineRule="auto"/>
        <w:contextualSpacing/>
        <w:rPr>
          <w:rFonts w:ascii="Times New Roman" w:eastAsiaTheme="minorHAnsi" w:hAnsi="Times New Roman"/>
          <w:b/>
          <w:sz w:val="24"/>
          <w:szCs w:val="24"/>
          <w:lang w:eastAsia="en-US"/>
        </w:rPr>
      </w:pPr>
    </w:p>
    <w:p w:rsidR="00353B15" w:rsidRPr="00353B15" w:rsidRDefault="00353B15" w:rsidP="00A43161">
      <w:pPr>
        <w:spacing w:after="0" w:line="240" w:lineRule="auto"/>
        <w:ind w:left="1069"/>
        <w:contextualSpacing/>
        <w:jc w:val="center"/>
        <w:rPr>
          <w:rFonts w:ascii="Times New Roman" w:eastAsiaTheme="minorHAnsi" w:hAnsi="Times New Roman"/>
          <w:b/>
          <w:sz w:val="24"/>
          <w:szCs w:val="24"/>
          <w:lang w:eastAsia="en-US"/>
        </w:rPr>
      </w:pPr>
      <w:r w:rsidRPr="00353B15">
        <w:rPr>
          <w:rFonts w:ascii="Times New Roman" w:eastAsiaTheme="minorHAnsi" w:hAnsi="Times New Roman"/>
          <w:b/>
          <w:sz w:val="24"/>
          <w:szCs w:val="24"/>
          <w:lang w:eastAsia="en-US"/>
        </w:rPr>
        <w:t>Основные положения</w:t>
      </w:r>
    </w:p>
    <w:p w:rsidR="00353B15" w:rsidRPr="00353B15" w:rsidRDefault="00353B15" w:rsidP="00353B15">
      <w:pPr>
        <w:spacing w:after="0" w:line="240" w:lineRule="auto"/>
        <w:ind w:firstLine="851"/>
        <w:jc w:val="center"/>
        <w:rPr>
          <w:rFonts w:ascii="Times New Roman" w:eastAsiaTheme="minorHAnsi" w:hAnsi="Times New Roman"/>
          <w:b/>
          <w:sz w:val="24"/>
          <w:szCs w:val="24"/>
          <w:lang w:eastAsia="en-US"/>
        </w:rPr>
      </w:pPr>
      <w:r w:rsidRPr="00353B15">
        <w:rPr>
          <w:rFonts w:ascii="Times New Roman" w:eastAsiaTheme="minorHAnsi" w:hAnsi="Times New Roman"/>
          <w:b/>
          <w:sz w:val="24"/>
          <w:szCs w:val="24"/>
          <w:lang w:eastAsia="en-US"/>
        </w:rPr>
        <w:t xml:space="preserve">регламента взаимодействия территориальных органов Ростехнадзора РФ Общественного совета и поднадзорных предприятий при урегулировании </w:t>
      </w:r>
    </w:p>
    <w:p w:rsidR="00353B15" w:rsidRPr="00353B15" w:rsidRDefault="00353B15" w:rsidP="00353B15">
      <w:pPr>
        <w:spacing w:after="0" w:line="240" w:lineRule="auto"/>
        <w:ind w:firstLine="851"/>
        <w:jc w:val="center"/>
        <w:rPr>
          <w:rFonts w:ascii="Times New Roman" w:eastAsiaTheme="minorHAnsi" w:hAnsi="Times New Roman"/>
          <w:b/>
          <w:sz w:val="24"/>
          <w:szCs w:val="24"/>
          <w:lang w:eastAsia="en-US"/>
        </w:rPr>
      </w:pPr>
      <w:r w:rsidRPr="00353B15">
        <w:rPr>
          <w:rFonts w:ascii="Times New Roman" w:eastAsiaTheme="minorHAnsi" w:hAnsi="Times New Roman"/>
          <w:b/>
          <w:sz w:val="24"/>
          <w:szCs w:val="24"/>
          <w:lang w:eastAsia="en-US"/>
        </w:rPr>
        <w:t>спорных вопросов недропользования</w:t>
      </w:r>
    </w:p>
    <w:p w:rsidR="00353B15" w:rsidRPr="00353B15" w:rsidRDefault="00353B15" w:rsidP="00353B15">
      <w:pPr>
        <w:widowControl w:val="0"/>
        <w:autoSpaceDE w:val="0"/>
        <w:autoSpaceDN w:val="0"/>
        <w:adjustRightInd w:val="0"/>
        <w:spacing w:after="0" w:line="240" w:lineRule="auto"/>
        <w:ind w:firstLine="993"/>
        <w:jc w:val="both"/>
        <w:rPr>
          <w:rFonts w:ascii="Cambria" w:eastAsiaTheme="minorEastAsia" w:hAnsi="Cambria"/>
          <w:sz w:val="24"/>
          <w:szCs w:val="24"/>
        </w:rPr>
      </w:pPr>
    </w:p>
    <w:p w:rsidR="00353B15" w:rsidRPr="00353B15" w:rsidRDefault="00353B15" w:rsidP="00353B15">
      <w:pPr>
        <w:widowControl w:val="0"/>
        <w:numPr>
          <w:ilvl w:val="0"/>
          <w:numId w:val="31"/>
        </w:numPr>
        <w:autoSpaceDE w:val="0"/>
        <w:autoSpaceDN w:val="0"/>
        <w:adjustRightInd w:val="0"/>
        <w:spacing w:after="0" w:line="240" w:lineRule="auto"/>
        <w:jc w:val="both"/>
        <w:rPr>
          <w:rFonts w:ascii="Times New Roman" w:eastAsiaTheme="minorEastAsia" w:hAnsi="Times New Roman"/>
          <w:sz w:val="24"/>
          <w:szCs w:val="24"/>
        </w:rPr>
      </w:pPr>
      <w:r w:rsidRPr="00353B15">
        <w:rPr>
          <w:rFonts w:ascii="Times New Roman" w:eastAsiaTheme="minorEastAsia" w:hAnsi="Times New Roman"/>
          <w:sz w:val="24"/>
          <w:szCs w:val="24"/>
        </w:rPr>
        <w:t>Формулирование спорного вопроса представителями недропользователя</w:t>
      </w:r>
    </w:p>
    <w:p w:rsidR="00353B15" w:rsidRPr="00353B15" w:rsidRDefault="00353B15" w:rsidP="00353B15">
      <w:pPr>
        <w:widowControl w:val="0"/>
        <w:numPr>
          <w:ilvl w:val="0"/>
          <w:numId w:val="31"/>
        </w:numPr>
        <w:autoSpaceDE w:val="0"/>
        <w:autoSpaceDN w:val="0"/>
        <w:adjustRightInd w:val="0"/>
        <w:spacing w:after="0" w:line="240" w:lineRule="auto"/>
        <w:jc w:val="both"/>
        <w:rPr>
          <w:rFonts w:ascii="Times New Roman" w:eastAsiaTheme="minorEastAsia" w:hAnsi="Times New Roman"/>
          <w:sz w:val="24"/>
          <w:szCs w:val="24"/>
        </w:rPr>
      </w:pPr>
      <w:r w:rsidRPr="00353B15">
        <w:rPr>
          <w:rFonts w:ascii="Times New Roman" w:eastAsiaTheme="minorEastAsia" w:hAnsi="Times New Roman"/>
          <w:sz w:val="24"/>
          <w:szCs w:val="24"/>
        </w:rPr>
        <w:t>Обращение недропользователя в соответствующую комиссию Общественного совета</w:t>
      </w:r>
    </w:p>
    <w:p w:rsidR="00353B15" w:rsidRPr="00353B15" w:rsidRDefault="00353B15" w:rsidP="00353B15">
      <w:pPr>
        <w:widowControl w:val="0"/>
        <w:numPr>
          <w:ilvl w:val="0"/>
          <w:numId w:val="31"/>
        </w:numPr>
        <w:autoSpaceDE w:val="0"/>
        <w:autoSpaceDN w:val="0"/>
        <w:adjustRightInd w:val="0"/>
        <w:spacing w:after="0" w:line="240" w:lineRule="auto"/>
        <w:jc w:val="both"/>
        <w:rPr>
          <w:rFonts w:ascii="Times New Roman" w:eastAsiaTheme="minorEastAsia" w:hAnsi="Times New Roman"/>
          <w:sz w:val="24"/>
          <w:szCs w:val="24"/>
        </w:rPr>
      </w:pPr>
      <w:r w:rsidRPr="00353B15">
        <w:rPr>
          <w:rFonts w:ascii="Times New Roman" w:eastAsiaTheme="minorEastAsia" w:hAnsi="Times New Roman"/>
          <w:sz w:val="24"/>
          <w:szCs w:val="24"/>
        </w:rPr>
        <w:t>Коллективное формулирование и уточнение проблемы, извещение органов Ростехнадзора и Председателя общественного совета</w:t>
      </w:r>
    </w:p>
    <w:p w:rsidR="00353B15" w:rsidRPr="00353B15" w:rsidRDefault="00353B15" w:rsidP="00353B15">
      <w:pPr>
        <w:widowControl w:val="0"/>
        <w:numPr>
          <w:ilvl w:val="0"/>
          <w:numId w:val="31"/>
        </w:numPr>
        <w:autoSpaceDE w:val="0"/>
        <w:autoSpaceDN w:val="0"/>
        <w:adjustRightInd w:val="0"/>
        <w:spacing w:after="0" w:line="240" w:lineRule="auto"/>
        <w:jc w:val="both"/>
        <w:rPr>
          <w:rFonts w:ascii="Times New Roman" w:eastAsiaTheme="minorEastAsia" w:hAnsi="Times New Roman"/>
          <w:sz w:val="24"/>
          <w:szCs w:val="24"/>
        </w:rPr>
      </w:pPr>
      <w:r w:rsidRPr="00353B15">
        <w:rPr>
          <w:rFonts w:ascii="Times New Roman" w:eastAsiaTheme="minorEastAsia" w:hAnsi="Times New Roman"/>
          <w:sz w:val="24"/>
          <w:szCs w:val="24"/>
        </w:rPr>
        <w:t>Первичное совместное заседание, выработка рекомендаций по основным направлениям решения спорного вопроса</w:t>
      </w:r>
    </w:p>
    <w:p w:rsidR="00353B15" w:rsidRPr="00353B15" w:rsidRDefault="00353B15" w:rsidP="00353B15">
      <w:pPr>
        <w:widowControl w:val="0"/>
        <w:numPr>
          <w:ilvl w:val="0"/>
          <w:numId w:val="31"/>
        </w:numPr>
        <w:autoSpaceDE w:val="0"/>
        <w:autoSpaceDN w:val="0"/>
        <w:adjustRightInd w:val="0"/>
        <w:spacing w:after="0" w:line="240" w:lineRule="auto"/>
        <w:jc w:val="both"/>
        <w:rPr>
          <w:rFonts w:ascii="Times New Roman" w:eastAsiaTheme="minorEastAsia" w:hAnsi="Times New Roman"/>
          <w:sz w:val="24"/>
          <w:szCs w:val="24"/>
        </w:rPr>
      </w:pPr>
      <w:r w:rsidRPr="00353B15">
        <w:rPr>
          <w:rFonts w:ascii="Times New Roman" w:eastAsiaTheme="minorEastAsia" w:hAnsi="Times New Roman"/>
          <w:sz w:val="24"/>
          <w:szCs w:val="24"/>
        </w:rPr>
        <w:t>Работа комиссии Общественного совета с привлечением специалистов по изучаемому вопросу совместно с представителями недропользователя</w:t>
      </w:r>
    </w:p>
    <w:p w:rsidR="00353B15" w:rsidRPr="00353B15" w:rsidRDefault="00353B15" w:rsidP="00353B15">
      <w:pPr>
        <w:widowControl w:val="0"/>
        <w:numPr>
          <w:ilvl w:val="0"/>
          <w:numId w:val="31"/>
        </w:numPr>
        <w:autoSpaceDE w:val="0"/>
        <w:autoSpaceDN w:val="0"/>
        <w:adjustRightInd w:val="0"/>
        <w:spacing w:after="0" w:line="240" w:lineRule="auto"/>
        <w:jc w:val="both"/>
        <w:rPr>
          <w:rFonts w:ascii="Times New Roman" w:eastAsiaTheme="minorEastAsia" w:hAnsi="Times New Roman"/>
          <w:sz w:val="24"/>
          <w:szCs w:val="24"/>
        </w:rPr>
      </w:pPr>
      <w:r w:rsidRPr="00353B15">
        <w:rPr>
          <w:rFonts w:ascii="Times New Roman" w:eastAsiaTheme="minorEastAsia" w:hAnsi="Times New Roman"/>
          <w:sz w:val="24"/>
          <w:szCs w:val="24"/>
        </w:rPr>
        <w:t>Разработка оргмероприятий по урегулированию спорного вопроса и проведение совместного рабочего заседания недропользователь-Ростехнадзор-Общественный совет</w:t>
      </w:r>
    </w:p>
    <w:p w:rsidR="00353B15" w:rsidRPr="00353B15" w:rsidRDefault="00353B15" w:rsidP="00353B15">
      <w:pPr>
        <w:widowControl w:val="0"/>
        <w:numPr>
          <w:ilvl w:val="0"/>
          <w:numId w:val="31"/>
        </w:numPr>
        <w:autoSpaceDE w:val="0"/>
        <w:autoSpaceDN w:val="0"/>
        <w:adjustRightInd w:val="0"/>
        <w:spacing w:after="0" w:line="240" w:lineRule="auto"/>
        <w:jc w:val="both"/>
        <w:rPr>
          <w:rFonts w:ascii="Times New Roman" w:eastAsiaTheme="minorEastAsia" w:hAnsi="Times New Roman"/>
          <w:sz w:val="24"/>
          <w:szCs w:val="24"/>
        </w:rPr>
      </w:pPr>
      <w:r w:rsidRPr="00353B15">
        <w:rPr>
          <w:rFonts w:ascii="Times New Roman" w:eastAsiaTheme="minorEastAsia" w:hAnsi="Times New Roman"/>
          <w:sz w:val="24"/>
          <w:szCs w:val="24"/>
        </w:rPr>
        <w:t xml:space="preserve">Организации взаимодействия с представителями органов Ростехнадзора при урегулировании спорных вопросов, выработка предложений для согласования на Общественном совете по совершенствованию нормативной базы. </w:t>
      </w:r>
    </w:p>
    <w:p w:rsidR="00353B15" w:rsidRPr="00353B15" w:rsidRDefault="00353B15" w:rsidP="00353B15">
      <w:pPr>
        <w:widowControl w:val="0"/>
        <w:numPr>
          <w:ilvl w:val="0"/>
          <w:numId w:val="31"/>
        </w:numPr>
        <w:autoSpaceDE w:val="0"/>
        <w:autoSpaceDN w:val="0"/>
        <w:adjustRightInd w:val="0"/>
        <w:spacing w:after="0" w:line="240" w:lineRule="auto"/>
        <w:jc w:val="both"/>
        <w:rPr>
          <w:rFonts w:ascii="Times New Roman" w:eastAsiaTheme="minorEastAsia" w:hAnsi="Times New Roman"/>
          <w:sz w:val="24"/>
          <w:szCs w:val="24"/>
        </w:rPr>
      </w:pPr>
      <w:r w:rsidRPr="00353B15">
        <w:rPr>
          <w:rFonts w:ascii="Times New Roman" w:eastAsiaTheme="minorEastAsia" w:hAnsi="Times New Roman"/>
          <w:sz w:val="24"/>
          <w:szCs w:val="24"/>
        </w:rPr>
        <w:t>Урегулирование спорного вопроса, возникшего в процессе недропользования.</w:t>
      </w:r>
    </w:p>
    <w:p w:rsidR="00562024" w:rsidRPr="00A43161" w:rsidRDefault="00562024" w:rsidP="00562024">
      <w:pPr>
        <w:spacing w:after="0"/>
        <w:jc w:val="both"/>
        <w:rPr>
          <w:rFonts w:ascii="Times New Roman" w:hAnsi="Times New Roman"/>
          <w:sz w:val="24"/>
          <w:szCs w:val="24"/>
        </w:rPr>
      </w:pPr>
    </w:p>
    <w:p w:rsidR="00973D5F" w:rsidRPr="00A43161" w:rsidRDefault="00973D5F" w:rsidP="00562024">
      <w:pPr>
        <w:spacing w:after="0"/>
        <w:jc w:val="both"/>
        <w:rPr>
          <w:rFonts w:ascii="Times New Roman" w:hAnsi="Times New Roman"/>
          <w:sz w:val="24"/>
          <w:szCs w:val="24"/>
        </w:rPr>
      </w:pPr>
    </w:p>
    <w:p w:rsidR="00973D5F" w:rsidRPr="00A43161" w:rsidRDefault="00973D5F" w:rsidP="00562024">
      <w:pPr>
        <w:spacing w:after="0"/>
        <w:jc w:val="both"/>
        <w:rPr>
          <w:rFonts w:ascii="Times New Roman" w:hAnsi="Times New Roman"/>
          <w:sz w:val="24"/>
          <w:szCs w:val="24"/>
        </w:rPr>
      </w:pPr>
    </w:p>
    <w:p w:rsidR="00973D5F" w:rsidRPr="00A43161" w:rsidRDefault="00973D5F" w:rsidP="00A43161">
      <w:pPr>
        <w:pStyle w:val="a4"/>
        <w:numPr>
          <w:ilvl w:val="0"/>
          <w:numId w:val="40"/>
        </w:numPr>
        <w:spacing w:after="0"/>
        <w:jc w:val="both"/>
        <w:rPr>
          <w:rFonts w:ascii="Times New Roman" w:hAnsi="Times New Roman"/>
          <w:sz w:val="24"/>
          <w:szCs w:val="24"/>
        </w:rPr>
      </w:pPr>
      <w:r w:rsidRPr="00A43161">
        <w:rPr>
          <w:rFonts w:ascii="Times New Roman" w:hAnsi="Times New Roman"/>
          <w:sz w:val="24"/>
          <w:szCs w:val="24"/>
        </w:rPr>
        <w:t xml:space="preserve">   </w:t>
      </w:r>
    </w:p>
    <w:p w:rsidR="00973D5F" w:rsidRPr="00A43161" w:rsidRDefault="00973D5F" w:rsidP="00973D5F">
      <w:pPr>
        <w:pStyle w:val="a4"/>
        <w:spacing w:after="0"/>
        <w:ind w:left="0"/>
        <w:jc w:val="right"/>
        <w:rPr>
          <w:rFonts w:ascii="Times New Roman" w:hAnsi="Times New Roman"/>
          <w:sz w:val="24"/>
          <w:szCs w:val="24"/>
        </w:rPr>
      </w:pPr>
      <w:r w:rsidRPr="00A43161">
        <w:rPr>
          <w:rFonts w:ascii="Times New Roman" w:hAnsi="Times New Roman"/>
          <w:sz w:val="24"/>
          <w:szCs w:val="24"/>
        </w:rPr>
        <w:t>Председателю</w:t>
      </w:r>
    </w:p>
    <w:p w:rsidR="00973D5F" w:rsidRPr="00A43161" w:rsidRDefault="00973D5F" w:rsidP="00973D5F">
      <w:pPr>
        <w:pStyle w:val="a4"/>
        <w:spacing w:after="0"/>
        <w:ind w:left="0"/>
        <w:jc w:val="right"/>
        <w:rPr>
          <w:rFonts w:ascii="Times New Roman" w:hAnsi="Times New Roman"/>
          <w:sz w:val="24"/>
          <w:szCs w:val="24"/>
        </w:rPr>
      </w:pPr>
      <w:r w:rsidRPr="00A43161">
        <w:rPr>
          <w:rFonts w:ascii="Times New Roman" w:hAnsi="Times New Roman"/>
          <w:sz w:val="24"/>
          <w:szCs w:val="24"/>
        </w:rPr>
        <w:t>Общественного Совета</w:t>
      </w:r>
    </w:p>
    <w:p w:rsidR="00973D5F" w:rsidRPr="00A43161" w:rsidRDefault="00973D5F" w:rsidP="00973D5F">
      <w:pPr>
        <w:pStyle w:val="a4"/>
        <w:spacing w:after="0"/>
        <w:ind w:left="0"/>
        <w:jc w:val="right"/>
        <w:rPr>
          <w:rFonts w:ascii="Times New Roman" w:hAnsi="Times New Roman"/>
          <w:sz w:val="24"/>
          <w:szCs w:val="24"/>
        </w:rPr>
      </w:pPr>
      <w:r w:rsidRPr="00A43161">
        <w:rPr>
          <w:rFonts w:ascii="Times New Roman" w:hAnsi="Times New Roman"/>
          <w:sz w:val="24"/>
          <w:szCs w:val="24"/>
        </w:rPr>
        <w:t xml:space="preserve">при Уральском </w:t>
      </w:r>
    </w:p>
    <w:p w:rsidR="00973D5F" w:rsidRPr="00A43161" w:rsidRDefault="00973D5F" w:rsidP="00973D5F">
      <w:pPr>
        <w:pStyle w:val="a4"/>
        <w:spacing w:after="0"/>
        <w:ind w:left="0"/>
        <w:jc w:val="right"/>
        <w:rPr>
          <w:rFonts w:ascii="Times New Roman" w:hAnsi="Times New Roman"/>
          <w:sz w:val="24"/>
          <w:szCs w:val="24"/>
        </w:rPr>
      </w:pPr>
      <w:r w:rsidRPr="00A43161">
        <w:rPr>
          <w:rFonts w:ascii="Times New Roman" w:hAnsi="Times New Roman"/>
          <w:sz w:val="24"/>
          <w:szCs w:val="24"/>
        </w:rPr>
        <w:t xml:space="preserve">управлении </w:t>
      </w:r>
    </w:p>
    <w:p w:rsidR="00973D5F" w:rsidRPr="00A43161" w:rsidRDefault="00973D5F" w:rsidP="00973D5F">
      <w:pPr>
        <w:pStyle w:val="a4"/>
        <w:spacing w:after="0"/>
        <w:ind w:left="0"/>
        <w:jc w:val="right"/>
        <w:rPr>
          <w:rFonts w:ascii="Times New Roman" w:hAnsi="Times New Roman"/>
          <w:sz w:val="24"/>
          <w:szCs w:val="24"/>
        </w:rPr>
      </w:pPr>
      <w:r w:rsidRPr="00A43161">
        <w:rPr>
          <w:rFonts w:ascii="Times New Roman" w:hAnsi="Times New Roman"/>
          <w:sz w:val="24"/>
          <w:szCs w:val="24"/>
        </w:rPr>
        <w:t>Ростехнадзора</w:t>
      </w:r>
    </w:p>
    <w:p w:rsidR="00973D5F" w:rsidRPr="00A43161" w:rsidRDefault="00973D5F" w:rsidP="00973D5F">
      <w:pPr>
        <w:pStyle w:val="a4"/>
        <w:spacing w:after="0"/>
        <w:ind w:left="0"/>
        <w:jc w:val="right"/>
        <w:rPr>
          <w:rFonts w:ascii="Times New Roman" w:hAnsi="Times New Roman"/>
          <w:sz w:val="24"/>
          <w:szCs w:val="24"/>
        </w:rPr>
      </w:pPr>
      <w:r w:rsidRPr="00A43161">
        <w:rPr>
          <w:rFonts w:ascii="Times New Roman" w:hAnsi="Times New Roman"/>
          <w:sz w:val="24"/>
          <w:szCs w:val="24"/>
        </w:rPr>
        <w:t>Солобоеву И.С.</w:t>
      </w:r>
    </w:p>
    <w:p w:rsidR="00973D5F" w:rsidRPr="00A43161" w:rsidRDefault="00973D5F" w:rsidP="00973D5F">
      <w:pPr>
        <w:pStyle w:val="a4"/>
        <w:spacing w:after="0"/>
        <w:ind w:left="0"/>
        <w:jc w:val="both"/>
        <w:rPr>
          <w:rFonts w:ascii="Times New Roman" w:hAnsi="Times New Roman"/>
          <w:sz w:val="24"/>
          <w:szCs w:val="24"/>
        </w:rPr>
      </w:pPr>
    </w:p>
    <w:p w:rsidR="00973D5F" w:rsidRPr="00A43161" w:rsidRDefault="00973D5F" w:rsidP="00973D5F">
      <w:pPr>
        <w:pStyle w:val="a4"/>
        <w:spacing w:after="0"/>
        <w:ind w:left="0"/>
        <w:jc w:val="both"/>
        <w:rPr>
          <w:rFonts w:ascii="Times New Roman" w:hAnsi="Times New Roman"/>
          <w:sz w:val="24"/>
          <w:szCs w:val="24"/>
        </w:rPr>
      </w:pPr>
    </w:p>
    <w:p w:rsidR="00973D5F" w:rsidRPr="00A43161" w:rsidRDefault="00973D5F" w:rsidP="00973D5F">
      <w:pPr>
        <w:pStyle w:val="a4"/>
        <w:spacing w:after="0"/>
        <w:ind w:left="0"/>
        <w:jc w:val="both"/>
        <w:rPr>
          <w:rFonts w:ascii="Times New Roman" w:hAnsi="Times New Roman"/>
          <w:sz w:val="24"/>
          <w:szCs w:val="24"/>
        </w:rPr>
      </w:pPr>
      <w:r w:rsidRPr="00A43161">
        <w:rPr>
          <w:rFonts w:ascii="Times New Roman" w:hAnsi="Times New Roman"/>
          <w:sz w:val="24"/>
          <w:szCs w:val="24"/>
        </w:rPr>
        <w:tab/>
      </w:r>
      <w:r w:rsidRPr="00A43161">
        <w:rPr>
          <w:rFonts w:ascii="Times New Roman" w:hAnsi="Times New Roman"/>
          <w:sz w:val="24"/>
          <w:szCs w:val="24"/>
        </w:rPr>
        <w:tab/>
      </w:r>
      <w:r w:rsidRPr="00A43161">
        <w:rPr>
          <w:rFonts w:ascii="Times New Roman" w:hAnsi="Times New Roman"/>
          <w:sz w:val="24"/>
          <w:szCs w:val="24"/>
        </w:rPr>
        <w:tab/>
      </w:r>
      <w:r w:rsidRPr="00A43161">
        <w:rPr>
          <w:rFonts w:ascii="Times New Roman" w:hAnsi="Times New Roman"/>
          <w:sz w:val="24"/>
          <w:szCs w:val="24"/>
        </w:rPr>
        <w:tab/>
      </w:r>
      <w:r w:rsidRPr="00A43161">
        <w:rPr>
          <w:rFonts w:ascii="Times New Roman" w:hAnsi="Times New Roman"/>
          <w:sz w:val="24"/>
          <w:szCs w:val="24"/>
        </w:rPr>
        <w:tab/>
      </w:r>
      <w:r w:rsidRPr="00A43161">
        <w:rPr>
          <w:rFonts w:ascii="Times New Roman" w:hAnsi="Times New Roman"/>
          <w:sz w:val="24"/>
          <w:szCs w:val="24"/>
        </w:rPr>
        <w:tab/>
      </w:r>
      <w:r w:rsidRPr="00A43161">
        <w:rPr>
          <w:rFonts w:ascii="Times New Roman" w:hAnsi="Times New Roman"/>
          <w:sz w:val="24"/>
          <w:szCs w:val="24"/>
        </w:rPr>
        <w:tab/>
        <w:t xml:space="preserve">       Исх. №__б.н. 13.02.2019г.</w:t>
      </w:r>
    </w:p>
    <w:p w:rsidR="00973D5F" w:rsidRPr="00A43161" w:rsidRDefault="00973D5F" w:rsidP="00973D5F">
      <w:pPr>
        <w:pStyle w:val="a4"/>
        <w:spacing w:after="0"/>
        <w:ind w:left="0"/>
        <w:jc w:val="both"/>
        <w:rPr>
          <w:rFonts w:ascii="Times New Roman" w:hAnsi="Times New Roman"/>
          <w:sz w:val="24"/>
          <w:szCs w:val="24"/>
        </w:rPr>
      </w:pPr>
    </w:p>
    <w:p w:rsidR="00973D5F" w:rsidRPr="00A43161" w:rsidRDefault="00973D5F" w:rsidP="00973D5F">
      <w:pPr>
        <w:pStyle w:val="a4"/>
        <w:spacing w:after="0"/>
        <w:ind w:left="0"/>
        <w:jc w:val="both"/>
        <w:rPr>
          <w:rFonts w:ascii="Times New Roman" w:hAnsi="Times New Roman"/>
          <w:sz w:val="24"/>
          <w:szCs w:val="24"/>
        </w:rPr>
      </w:pPr>
      <w:r w:rsidRPr="00A43161">
        <w:rPr>
          <w:rFonts w:ascii="Times New Roman" w:hAnsi="Times New Roman"/>
          <w:sz w:val="24"/>
          <w:szCs w:val="24"/>
        </w:rPr>
        <w:t>«О предложениях по внесению изменений</w:t>
      </w:r>
    </w:p>
    <w:p w:rsidR="00973D5F" w:rsidRPr="00973D5F" w:rsidRDefault="00973D5F" w:rsidP="00973D5F">
      <w:pPr>
        <w:pStyle w:val="a4"/>
        <w:spacing w:after="0"/>
        <w:ind w:left="0"/>
        <w:jc w:val="both"/>
        <w:rPr>
          <w:rFonts w:ascii="Times New Roman" w:hAnsi="Times New Roman"/>
          <w:sz w:val="24"/>
          <w:szCs w:val="24"/>
        </w:rPr>
      </w:pPr>
      <w:r w:rsidRPr="00973D5F">
        <w:rPr>
          <w:rFonts w:ascii="Times New Roman" w:hAnsi="Times New Roman"/>
          <w:sz w:val="24"/>
          <w:szCs w:val="24"/>
        </w:rPr>
        <w:t xml:space="preserve">в Требования к содержанию проекта горного отвода…» </w:t>
      </w:r>
    </w:p>
    <w:p w:rsidR="00973D5F" w:rsidRPr="00973D5F" w:rsidRDefault="00973D5F" w:rsidP="00973D5F">
      <w:pPr>
        <w:pStyle w:val="a4"/>
        <w:spacing w:after="0"/>
        <w:ind w:left="0"/>
        <w:jc w:val="both"/>
        <w:rPr>
          <w:rFonts w:ascii="Times New Roman" w:hAnsi="Times New Roman"/>
          <w:sz w:val="24"/>
          <w:szCs w:val="24"/>
        </w:rPr>
      </w:pPr>
    </w:p>
    <w:p w:rsidR="00973D5F" w:rsidRPr="00973D5F" w:rsidRDefault="00973D5F" w:rsidP="00973D5F">
      <w:pPr>
        <w:pStyle w:val="a4"/>
        <w:spacing w:after="0"/>
        <w:ind w:left="0"/>
        <w:jc w:val="both"/>
        <w:rPr>
          <w:rFonts w:ascii="Times New Roman" w:hAnsi="Times New Roman"/>
          <w:sz w:val="24"/>
          <w:szCs w:val="24"/>
        </w:rPr>
      </w:pPr>
      <w:r w:rsidRPr="00973D5F">
        <w:rPr>
          <w:rFonts w:ascii="Times New Roman" w:hAnsi="Times New Roman"/>
          <w:sz w:val="24"/>
          <w:szCs w:val="24"/>
        </w:rPr>
        <w:t>Уважаемый Иван Сергеевич,</w:t>
      </w:r>
    </w:p>
    <w:p w:rsidR="00973D5F" w:rsidRPr="00973D5F" w:rsidRDefault="00973D5F" w:rsidP="00973D5F">
      <w:pPr>
        <w:pStyle w:val="a4"/>
        <w:spacing w:after="0"/>
        <w:ind w:left="0"/>
        <w:jc w:val="both"/>
        <w:rPr>
          <w:rFonts w:ascii="Times New Roman" w:hAnsi="Times New Roman"/>
          <w:sz w:val="24"/>
          <w:szCs w:val="24"/>
        </w:rPr>
      </w:pPr>
    </w:p>
    <w:p w:rsidR="00973D5F" w:rsidRPr="00A43161" w:rsidRDefault="00973D5F" w:rsidP="00973D5F">
      <w:pPr>
        <w:pStyle w:val="a4"/>
        <w:spacing w:after="0"/>
        <w:ind w:left="0"/>
        <w:jc w:val="both"/>
        <w:rPr>
          <w:rFonts w:ascii="Times New Roman" w:hAnsi="Times New Roman"/>
          <w:sz w:val="24"/>
          <w:szCs w:val="24"/>
        </w:rPr>
      </w:pPr>
      <w:r w:rsidRPr="00973D5F">
        <w:rPr>
          <w:rFonts w:ascii="Times New Roman" w:hAnsi="Times New Roman"/>
          <w:sz w:val="24"/>
          <w:szCs w:val="24"/>
        </w:rPr>
        <w:t>Направляем Вам предложения по внесению изменений в п. 8.2 «Требований к содержанию проекта горного отвода, форме горноотводного акта, графических приложений, плана горного отвода и ведению реестра документов, удостоверяющих уточнённые границы горного отвода», утв. приказом Федеральной службы по экологическому, технологическому и атомному надзору от 01 ноября 2017 г. № 461. Информация по действующей и предлагаемой редакции п. 8.2 вышеуказанных Требований для Вашего удобства представлена в виде таблицы: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4677"/>
      </w:tblGrid>
      <w:tr w:rsidR="00973D5F" w:rsidRPr="00973D5F" w:rsidTr="00041A79">
        <w:tc>
          <w:tcPr>
            <w:tcW w:w="4679" w:type="dxa"/>
            <w:shd w:val="clear" w:color="auto" w:fill="auto"/>
            <w:vAlign w:val="center"/>
          </w:tcPr>
          <w:p w:rsidR="00973D5F" w:rsidRPr="00973D5F" w:rsidRDefault="00973D5F" w:rsidP="00973D5F">
            <w:pPr>
              <w:spacing w:after="120" w:line="240" w:lineRule="auto"/>
              <w:jc w:val="center"/>
              <w:rPr>
                <w:rFonts w:ascii="Times New Roman" w:hAnsi="Times New Roman"/>
                <w:sz w:val="24"/>
                <w:szCs w:val="24"/>
              </w:rPr>
            </w:pPr>
            <w:r w:rsidRPr="00973D5F">
              <w:rPr>
                <w:rFonts w:ascii="Times New Roman" w:hAnsi="Times New Roman"/>
                <w:sz w:val="24"/>
                <w:szCs w:val="24"/>
              </w:rPr>
              <w:t>Действующая редакция изменяемого пункта</w:t>
            </w:r>
          </w:p>
        </w:tc>
        <w:tc>
          <w:tcPr>
            <w:tcW w:w="4677" w:type="dxa"/>
            <w:shd w:val="clear" w:color="auto" w:fill="auto"/>
            <w:vAlign w:val="center"/>
          </w:tcPr>
          <w:p w:rsidR="00973D5F" w:rsidRPr="00973D5F" w:rsidRDefault="00973D5F" w:rsidP="00973D5F">
            <w:pPr>
              <w:spacing w:after="120" w:line="240" w:lineRule="auto"/>
              <w:jc w:val="center"/>
              <w:rPr>
                <w:rFonts w:ascii="Times New Roman" w:hAnsi="Times New Roman"/>
                <w:sz w:val="24"/>
                <w:szCs w:val="24"/>
              </w:rPr>
            </w:pPr>
            <w:r w:rsidRPr="00973D5F">
              <w:rPr>
                <w:rFonts w:ascii="Times New Roman" w:hAnsi="Times New Roman"/>
                <w:sz w:val="24"/>
                <w:szCs w:val="24"/>
              </w:rPr>
              <w:t>Предлагаемая редакция изменяемого пункта</w:t>
            </w:r>
          </w:p>
        </w:tc>
      </w:tr>
      <w:tr w:rsidR="00973D5F" w:rsidRPr="00973D5F" w:rsidTr="00041A79">
        <w:tc>
          <w:tcPr>
            <w:tcW w:w="4679" w:type="dxa"/>
            <w:shd w:val="clear" w:color="auto" w:fill="auto"/>
          </w:tcPr>
          <w:p w:rsidR="00973D5F" w:rsidRPr="00973D5F" w:rsidRDefault="00973D5F" w:rsidP="00973D5F">
            <w:pPr>
              <w:spacing w:after="120" w:line="240" w:lineRule="auto"/>
              <w:ind w:firstLine="318"/>
              <w:jc w:val="both"/>
              <w:rPr>
                <w:rFonts w:ascii="Times New Roman" w:hAnsi="Times New Roman"/>
                <w:sz w:val="24"/>
                <w:szCs w:val="24"/>
              </w:rPr>
            </w:pPr>
            <w:r w:rsidRPr="00973D5F">
              <w:rPr>
                <w:rFonts w:ascii="Times New Roman" w:hAnsi="Times New Roman"/>
                <w:sz w:val="24"/>
                <w:szCs w:val="24"/>
              </w:rPr>
              <w:t>п. 8.2 Пространственное положение горного отвода определяется от земной поверхности или дна водоемов и водотоков или иных водных объектов до нижней границы ведения работ, связанных с пользованием недрами, и (или) эксплуатационных объектов с учетом технологических особенностей систем и способов ведения горных работ, эксплуатации горных выработок и их влиянием на недра и окружающую среду.</w:t>
            </w:r>
          </w:p>
          <w:p w:rsidR="00973D5F" w:rsidRPr="00973D5F" w:rsidRDefault="00973D5F" w:rsidP="00973D5F">
            <w:pPr>
              <w:spacing w:after="120" w:line="240" w:lineRule="auto"/>
              <w:ind w:firstLine="318"/>
              <w:jc w:val="both"/>
              <w:rPr>
                <w:rFonts w:ascii="Times New Roman" w:hAnsi="Times New Roman"/>
                <w:sz w:val="24"/>
                <w:szCs w:val="24"/>
              </w:rPr>
            </w:pPr>
            <w:r w:rsidRPr="00973D5F">
              <w:rPr>
                <w:rFonts w:ascii="Times New Roman" w:hAnsi="Times New Roman"/>
                <w:sz w:val="24"/>
                <w:szCs w:val="24"/>
              </w:rPr>
              <w:t>В границы горного отвода включаются участки недр с запасами, поставленными на государственный баланс запасов полезных ископаемых согласно лицензии на пользование недрами, и горные выработки в пределах технических границ горных работ.</w:t>
            </w:r>
          </w:p>
          <w:p w:rsidR="00973D5F" w:rsidRPr="00973D5F" w:rsidRDefault="00973D5F" w:rsidP="00973D5F">
            <w:pPr>
              <w:spacing w:after="120" w:line="240" w:lineRule="auto"/>
              <w:ind w:firstLine="318"/>
              <w:jc w:val="both"/>
              <w:rPr>
                <w:rFonts w:ascii="Times New Roman" w:hAnsi="Times New Roman"/>
                <w:sz w:val="24"/>
                <w:szCs w:val="24"/>
              </w:rPr>
            </w:pPr>
            <w:r w:rsidRPr="00973D5F">
              <w:rPr>
                <w:rFonts w:ascii="Times New Roman" w:hAnsi="Times New Roman"/>
                <w:sz w:val="24"/>
                <w:szCs w:val="24"/>
              </w:rPr>
              <w:t xml:space="preserve">За пределами технических границ горных работ, предусмотренных абзацем вторым настоящего подпункта, а также зон сдвижения горных пород и земной </w:t>
            </w:r>
            <w:r w:rsidRPr="00973D5F">
              <w:rPr>
                <w:rFonts w:ascii="Times New Roman" w:hAnsi="Times New Roman"/>
                <w:sz w:val="24"/>
                <w:szCs w:val="24"/>
              </w:rPr>
              <w:lastRenderedPageBreak/>
              <w:t>поверхности участок недр включается в границы горного отвода без прироста запасов полезных ископаемых.</w:t>
            </w:r>
          </w:p>
        </w:tc>
        <w:tc>
          <w:tcPr>
            <w:tcW w:w="4677" w:type="dxa"/>
            <w:shd w:val="clear" w:color="auto" w:fill="auto"/>
          </w:tcPr>
          <w:p w:rsidR="00973D5F" w:rsidRPr="00973D5F" w:rsidRDefault="00973D5F" w:rsidP="00973D5F">
            <w:pPr>
              <w:spacing w:after="120" w:line="240" w:lineRule="auto"/>
              <w:ind w:firstLine="318"/>
              <w:jc w:val="both"/>
              <w:rPr>
                <w:rFonts w:ascii="Times New Roman" w:hAnsi="Times New Roman"/>
                <w:sz w:val="24"/>
                <w:szCs w:val="24"/>
              </w:rPr>
            </w:pPr>
            <w:r w:rsidRPr="00973D5F">
              <w:rPr>
                <w:rFonts w:ascii="Times New Roman" w:hAnsi="Times New Roman"/>
                <w:sz w:val="24"/>
                <w:szCs w:val="24"/>
              </w:rPr>
              <w:lastRenderedPageBreak/>
              <w:t>п. 8.2 Пространственное положение горного отвода определяется от земной поверхности или дна водоемов и водотоков или иных водных объектов до нижней границы ведения работ, связанных с пользованием недрами, и (или) эксплуатационных объектов с учетом технологических особенностей систем и способов ведения горных работ, эксплуатации горных выработок и их влиянием на недра и окружающую среду.</w:t>
            </w:r>
          </w:p>
          <w:p w:rsidR="00973D5F" w:rsidRPr="00973D5F" w:rsidRDefault="00973D5F" w:rsidP="00973D5F">
            <w:pPr>
              <w:spacing w:after="120" w:line="240" w:lineRule="auto"/>
              <w:ind w:firstLine="318"/>
              <w:jc w:val="both"/>
              <w:rPr>
                <w:rFonts w:ascii="Times New Roman" w:hAnsi="Times New Roman"/>
                <w:sz w:val="24"/>
                <w:szCs w:val="24"/>
              </w:rPr>
            </w:pPr>
            <w:r w:rsidRPr="00973D5F">
              <w:rPr>
                <w:rFonts w:ascii="Times New Roman" w:hAnsi="Times New Roman"/>
                <w:sz w:val="24"/>
                <w:szCs w:val="24"/>
              </w:rPr>
              <w:t>В границы горного отвода включаются участки недр с запасами, поставленными на государственный баланс запасов полезных ископаемых согласно лицензии на пользование недрами, и горные выработки в пределах технических границ горных работ.</w:t>
            </w:r>
          </w:p>
          <w:p w:rsidR="00973D5F" w:rsidRPr="00973D5F" w:rsidRDefault="00973D5F" w:rsidP="00973D5F">
            <w:pPr>
              <w:spacing w:after="120" w:line="240" w:lineRule="auto"/>
              <w:ind w:firstLine="316"/>
              <w:jc w:val="both"/>
              <w:rPr>
                <w:rFonts w:ascii="Times New Roman" w:hAnsi="Times New Roman"/>
                <w:sz w:val="24"/>
                <w:szCs w:val="24"/>
              </w:rPr>
            </w:pPr>
            <w:r w:rsidRPr="00973D5F">
              <w:rPr>
                <w:rFonts w:ascii="Times New Roman" w:hAnsi="Times New Roman"/>
                <w:sz w:val="24"/>
                <w:szCs w:val="24"/>
              </w:rPr>
              <w:t xml:space="preserve">За пределами технических границ горных работ, предусмотренных абзацем вторым настоящего подпункта, а также зон сдвижения горных пород и земной </w:t>
            </w:r>
            <w:r w:rsidRPr="00973D5F">
              <w:rPr>
                <w:rFonts w:ascii="Times New Roman" w:hAnsi="Times New Roman"/>
                <w:sz w:val="24"/>
                <w:szCs w:val="24"/>
              </w:rPr>
              <w:lastRenderedPageBreak/>
              <w:t>поверхности участок недр включается в границы горного отвода без прироста запасов полезных ископаемых. В случае, если недропользователь предоставил обоснование для включения такого участка недр в пределы горного отвода, отказ в оформлении горноотводной документации на основании того, что границы горного отвода превышают пределы технических границ, не допускается.</w:t>
            </w:r>
          </w:p>
          <w:p w:rsidR="00973D5F" w:rsidRPr="00973D5F" w:rsidRDefault="00973D5F" w:rsidP="00973D5F">
            <w:pPr>
              <w:spacing w:after="120" w:line="240" w:lineRule="auto"/>
              <w:ind w:firstLine="316"/>
              <w:jc w:val="both"/>
              <w:rPr>
                <w:rFonts w:ascii="Times New Roman" w:hAnsi="Times New Roman"/>
                <w:sz w:val="24"/>
                <w:szCs w:val="24"/>
              </w:rPr>
            </w:pPr>
            <w:r w:rsidRPr="00973D5F">
              <w:rPr>
                <w:rFonts w:ascii="Times New Roman" w:hAnsi="Times New Roman"/>
                <w:sz w:val="24"/>
                <w:szCs w:val="24"/>
              </w:rPr>
              <w:t>В случае, если ведение работ, связанных с пользованием недрами, осуществляется с применением буровзрывных работ, зона разлёта осколков кусков горной массы включается в границы горного отвода на глубину 5 метров, при условии обоснования в техническом проекте разработки месторождения, согласованного в установленном порядке, ее необходимости с позиции воздействия на среду обитания и здоровье человека, а также наиболее полного извлечения из недр запасов полезных ископаемых, поставленных на государственный баланс согласно лицензии на пользование недрами.</w:t>
            </w:r>
          </w:p>
          <w:p w:rsidR="00973D5F" w:rsidRPr="00973D5F" w:rsidRDefault="00973D5F" w:rsidP="00973D5F">
            <w:pPr>
              <w:spacing w:after="120" w:line="240" w:lineRule="auto"/>
              <w:ind w:firstLine="316"/>
              <w:jc w:val="both"/>
              <w:rPr>
                <w:rFonts w:ascii="Times New Roman" w:hAnsi="Times New Roman"/>
                <w:sz w:val="24"/>
                <w:szCs w:val="24"/>
              </w:rPr>
            </w:pPr>
            <w:r w:rsidRPr="00973D5F">
              <w:rPr>
                <w:rFonts w:ascii="Times New Roman" w:hAnsi="Times New Roman"/>
                <w:sz w:val="24"/>
                <w:szCs w:val="24"/>
              </w:rPr>
              <w:t>При наличии обоснования необходимости в техническом проекте, в границы горного отвода включаются участки для строительства технологических дорог, возведения зданий, сооружений, объектов инфраструктуры, необходимых для полной добычи полезного ископаемого, на глубину 5 метров, без прироста запасов полезных ископаемых.</w:t>
            </w:r>
          </w:p>
        </w:tc>
      </w:tr>
    </w:tbl>
    <w:p w:rsidR="00973D5F" w:rsidRPr="00A43161" w:rsidRDefault="00973D5F" w:rsidP="00973D5F">
      <w:pPr>
        <w:pStyle w:val="a4"/>
        <w:spacing w:after="0"/>
        <w:ind w:left="0"/>
        <w:jc w:val="both"/>
        <w:rPr>
          <w:rFonts w:ascii="Times New Roman" w:hAnsi="Times New Roman"/>
          <w:sz w:val="24"/>
          <w:szCs w:val="24"/>
        </w:rPr>
      </w:pPr>
    </w:p>
    <w:p w:rsidR="00973D5F" w:rsidRPr="00973D5F" w:rsidRDefault="00973D5F" w:rsidP="00973D5F">
      <w:pPr>
        <w:pStyle w:val="a4"/>
        <w:spacing w:after="0"/>
        <w:ind w:left="0"/>
        <w:jc w:val="both"/>
        <w:rPr>
          <w:rFonts w:ascii="Times New Roman" w:hAnsi="Times New Roman"/>
          <w:sz w:val="24"/>
          <w:szCs w:val="24"/>
        </w:rPr>
      </w:pPr>
      <w:r w:rsidRPr="00973D5F">
        <w:rPr>
          <w:rFonts w:ascii="Times New Roman" w:hAnsi="Times New Roman"/>
          <w:sz w:val="24"/>
          <w:szCs w:val="24"/>
        </w:rPr>
        <w:t xml:space="preserve">Касательно вопроса земельных отводов, предлагаем дополнить Ст.25.1 Закона о Недрах следующим абзацем: </w:t>
      </w:r>
    </w:p>
    <w:p w:rsidR="00973D5F" w:rsidRPr="00973D5F" w:rsidRDefault="00973D5F" w:rsidP="00973D5F">
      <w:pPr>
        <w:pStyle w:val="a4"/>
        <w:spacing w:after="0"/>
        <w:ind w:left="0"/>
        <w:jc w:val="both"/>
        <w:rPr>
          <w:rFonts w:ascii="Times New Roman" w:hAnsi="Times New Roman"/>
          <w:sz w:val="24"/>
          <w:szCs w:val="24"/>
        </w:rPr>
      </w:pPr>
      <w:r w:rsidRPr="00973D5F">
        <w:rPr>
          <w:rFonts w:ascii="Times New Roman" w:hAnsi="Times New Roman"/>
          <w:sz w:val="24"/>
          <w:szCs w:val="24"/>
        </w:rPr>
        <w:t>"Земельный участок, находящийся в государственной или муниципальной собственности и необходимый для ведения работ, связанных с пользованием недрами, не может быть отчуждён в пользу третьих лиц после оформления горного отвода, без согласия недропользователя. В случае оформления продажи земельного участка третьим лицам после этой даты, такая сделка подлежит расторжению по заявлению недропользователя, с возвратом продавцом покупателю уплаченной суммы."</w:t>
      </w:r>
    </w:p>
    <w:p w:rsidR="00973D5F" w:rsidRPr="00973D5F" w:rsidRDefault="00973D5F" w:rsidP="00973D5F">
      <w:pPr>
        <w:pStyle w:val="a4"/>
        <w:spacing w:after="0"/>
        <w:ind w:left="0"/>
        <w:jc w:val="both"/>
        <w:rPr>
          <w:rFonts w:ascii="Times New Roman" w:hAnsi="Times New Roman"/>
          <w:sz w:val="24"/>
          <w:szCs w:val="24"/>
        </w:rPr>
      </w:pPr>
    </w:p>
    <w:p w:rsidR="00973D5F" w:rsidRPr="00973D5F" w:rsidRDefault="00973D5F" w:rsidP="00973D5F">
      <w:pPr>
        <w:pStyle w:val="a4"/>
        <w:spacing w:after="0"/>
        <w:ind w:left="0"/>
        <w:jc w:val="both"/>
        <w:rPr>
          <w:rFonts w:ascii="Times New Roman" w:hAnsi="Times New Roman"/>
          <w:sz w:val="24"/>
          <w:szCs w:val="24"/>
        </w:rPr>
      </w:pPr>
      <w:r w:rsidRPr="00973D5F">
        <w:rPr>
          <w:rFonts w:ascii="Times New Roman" w:hAnsi="Times New Roman"/>
          <w:sz w:val="24"/>
          <w:szCs w:val="24"/>
        </w:rPr>
        <w:t>С уважением,</w:t>
      </w:r>
      <w:r w:rsidRPr="00973D5F">
        <w:rPr>
          <w:rFonts w:ascii="Times New Roman" w:hAnsi="Times New Roman"/>
          <w:sz w:val="24"/>
          <w:szCs w:val="24"/>
        </w:rPr>
        <w:tab/>
      </w:r>
    </w:p>
    <w:p w:rsidR="00973D5F" w:rsidRPr="00A43161" w:rsidRDefault="00973D5F" w:rsidP="00973D5F">
      <w:pPr>
        <w:pStyle w:val="a4"/>
        <w:spacing w:after="0"/>
        <w:ind w:left="0"/>
        <w:jc w:val="both"/>
        <w:rPr>
          <w:rFonts w:ascii="Times New Roman" w:hAnsi="Times New Roman"/>
          <w:sz w:val="24"/>
          <w:szCs w:val="24"/>
        </w:rPr>
      </w:pPr>
      <w:r w:rsidRPr="00973D5F">
        <w:rPr>
          <w:rFonts w:ascii="Times New Roman" w:hAnsi="Times New Roman"/>
          <w:sz w:val="24"/>
          <w:szCs w:val="24"/>
        </w:rPr>
        <w:t>Генеральный директор</w:t>
      </w:r>
      <w:r w:rsidRPr="00973D5F">
        <w:rPr>
          <w:rFonts w:ascii="Times New Roman" w:hAnsi="Times New Roman"/>
          <w:sz w:val="24"/>
          <w:szCs w:val="24"/>
        </w:rPr>
        <w:tab/>
      </w:r>
      <w:r w:rsidRPr="00973D5F">
        <w:rPr>
          <w:rFonts w:ascii="Times New Roman" w:hAnsi="Times New Roman"/>
          <w:sz w:val="24"/>
          <w:szCs w:val="24"/>
        </w:rPr>
        <w:tab/>
      </w:r>
      <w:r w:rsidRPr="00973D5F">
        <w:rPr>
          <w:rFonts w:ascii="Times New Roman" w:hAnsi="Times New Roman"/>
          <w:sz w:val="24"/>
          <w:szCs w:val="24"/>
        </w:rPr>
        <w:tab/>
      </w:r>
      <w:r w:rsidRPr="00973D5F">
        <w:rPr>
          <w:rFonts w:ascii="Times New Roman" w:hAnsi="Times New Roman"/>
          <w:sz w:val="24"/>
          <w:szCs w:val="24"/>
        </w:rPr>
        <w:tab/>
      </w:r>
      <w:r w:rsidRPr="00973D5F">
        <w:rPr>
          <w:rFonts w:ascii="Times New Roman" w:hAnsi="Times New Roman"/>
          <w:sz w:val="24"/>
          <w:szCs w:val="24"/>
        </w:rPr>
        <w:tab/>
      </w:r>
      <w:r w:rsidRPr="00A43161">
        <w:rPr>
          <w:rFonts w:ascii="Times New Roman" w:hAnsi="Times New Roman"/>
          <w:sz w:val="24"/>
          <w:szCs w:val="24"/>
        </w:rPr>
        <w:tab/>
      </w:r>
      <w:r w:rsidRPr="00A43161">
        <w:rPr>
          <w:rFonts w:ascii="Times New Roman" w:hAnsi="Times New Roman"/>
          <w:sz w:val="24"/>
          <w:szCs w:val="24"/>
        </w:rPr>
        <w:tab/>
      </w:r>
      <w:r w:rsidRPr="00A43161">
        <w:rPr>
          <w:rFonts w:ascii="Times New Roman" w:hAnsi="Times New Roman"/>
          <w:sz w:val="24"/>
          <w:szCs w:val="24"/>
        </w:rPr>
        <w:tab/>
        <w:t xml:space="preserve">     </w:t>
      </w:r>
      <w:r w:rsidRPr="00973D5F">
        <w:rPr>
          <w:rFonts w:ascii="Times New Roman" w:hAnsi="Times New Roman"/>
          <w:sz w:val="24"/>
          <w:szCs w:val="24"/>
        </w:rPr>
        <w:t>А. И. Иммореев</w:t>
      </w:r>
    </w:p>
    <w:p w:rsidR="00973D5F" w:rsidRPr="00A43161" w:rsidRDefault="00D40C94" w:rsidP="00A43161">
      <w:pPr>
        <w:pStyle w:val="a4"/>
        <w:numPr>
          <w:ilvl w:val="0"/>
          <w:numId w:val="40"/>
        </w:numPr>
        <w:spacing w:after="0"/>
        <w:jc w:val="both"/>
        <w:rPr>
          <w:rFonts w:ascii="Times New Roman" w:hAnsi="Times New Roman"/>
          <w:sz w:val="24"/>
          <w:szCs w:val="24"/>
        </w:rPr>
      </w:pPr>
      <w:r w:rsidRPr="00A43161">
        <w:rPr>
          <w:rFonts w:ascii="Times New Roman" w:hAnsi="Times New Roman"/>
          <w:sz w:val="24"/>
          <w:szCs w:val="24"/>
        </w:rPr>
        <w:lastRenderedPageBreak/>
        <w:t xml:space="preserve">  </w:t>
      </w:r>
    </w:p>
    <w:p w:rsidR="00D40C94" w:rsidRPr="00D40C94" w:rsidRDefault="00D40C94" w:rsidP="00D40C94">
      <w:pPr>
        <w:shd w:val="clear" w:color="auto" w:fill="FFFFFF"/>
        <w:spacing w:after="0" w:line="240" w:lineRule="auto"/>
        <w:jc w:val="center"/>
        <w:rPr>
          <w:rFonts w:ascii="Times New Roman" w:hAnsi="Times New Roman"/>
          <w:bCs/>
          <w:sz w:val="24"/>
          <w:szCs w:val="24"/>
        </w:rPr>
      </w:pPr>
      <w:r w:rsidRPr="00D40C94">
        <w:rPr>
          <w:rFonts w:ascii="Times New Roman" w:hAnsi="Times New Roman"/>
          <w:bCs/>
          <w:sz w:val="24"/>
          <w:szCs w:val="24"/>
        </w:rPr>
        <w:t>НЕКОММЕРЧЕСКОЕ ПАРТНЕРСТВО</w:t>
      </w:r>
    </w:p>
    <w:p w:rsidR="00D40C94" w:rsidRPr="00D40C94" w:rsidRDefault="00D40C94" w:rsidP="00D40C94">
      <w:pPr>
        <w:shd w:val="clear" w:color="auto" w:fill="FFFFFF"/>
        <w:spacing w:after="0" w:line="240" w:lineRule="auto"/>
        <w:jc w:val="center"/>
        <w:rPr>
          <w:rFonts w:ascii="Times New Roman" w:hAnsi="Times New Roman"/>
          <w:sz w:val="24"/>
          <w:szCs w:val="24"/>
        </w:rPr>
      </w:pPr>
      <w:r>
        <w:rPr>
          <w:rFonts w:ascii="Times New Roman" w:hAnsi="Times New Roman"/>
          <w:b/>
          <w:noProof/>
          <w:sz w:val="24"/>
          <w:szCs w:val="24"/>
        </w:rPr>
        <mc:AlternateContent>
          <mc:Choice Requires="wps">
            <w:drawing>
              <wp:anchor distT="0" distB="0" distL="114300" distR="114300" simplePos="0" relativeHeight="251669504" behindDoc="0" locked="0" layoutInCell="1" allowOverlap="1">
                <wp:simplePos x="0" y="0"/>
                <wp:positionH relativeFrom="column">
                  <wp:posOffset>89535</wp:posOffset>
                </wp:positionH>
                <wp:positionV relativeFrom="paragraph">
                  <wp:posOffset>213995</wp:posOffset>
                </wp:positionV>
                <wp:extent cx="5915025" cy="0"/>
                <wp:effectExtent l="9525" t="9525" r="9525" b="9525"/>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5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2398FBE" id="_x0000_t32" coordsize="21600,21600" o:spt="32" o:oned="t" path="m,l21600,21600e" filled="f">
                <v:path arrowok="t" fillok="f" o:connecttype="none"/>
                <o:lock v:ext="edit" shapetype="t"/>
              </v:shapetype>
              <v:shape id="Прямая со стрелкой 5" o:spid="_x0000_s1026" type="#_x0000_t32" style="position:absolute;margin-left:7.05pt;margin-top:16.85pt;width:465.7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"/>
            </w:pict>
          </mc:Fallback>
        </mc:AlternateContent>
      </w:r>
      <w:r w:rsidRPr="00D40C94">
        <w:rPr>
          <w:rFonts w:ascii="Times New Roman" w:hAnsi="Times New Roman"/>
          <w:b/>
          <w:bCs/>
          <w:sz w:val="24"/>
          <w:szCs w:val="24"/>
        </w:rPr>
        <w:t>ГОРНОПРОМЫШЛЕННАЯ АССОЦИАЦИЯ УРАЛА</w:t>
      </w:r>
    </w:p>
    <w:p w:rsidR="00D40C94" w:rsidRPr="00D40C94" w:rsidRDefault="00D40C94" w:rsidP="00D40C94">
      <w:pPr>
        <w:shd w:val="clear" w:color="auto" w:fill="FFFFFF"/>
        <w:spacing w:after="0" w:line="240" w:lineRule="auto"/>
        <w:jc w:val="center"/>
        <w:rPr>
          <w:rFonts w:ascii="Times New Roman" w:hAnsi="Times New Roman"/>
          <w:b/>
          <w:i/>
          <w:sz w:val="24"/>
          <w:szCs w:val="24"/>
        </w:rPr>
      </w:pPr>
    </w:p>
    <w:p w:rsidR="00D40C94" w:rsidRPr="00D40C94" w:rsidRDefault="00D40C94" w:rsidP="00D40C94">
      <w:pPr>
        <w:shd w:val="clear" w:color="auto" w:fill="FFFFFF"/>
        <w:spacing w:after="0" w:line="240" w:lineRule="auto"/>
        <w:jc w:val="center"/>
        <w:rPr>
          <w:rFonts w:ascii="Times New Roman" w:hAnsi="Times New Roman"/>
          <w:b/>
          <w:i/>
          <w:sz w:val="24"/>
          <w:szCs w:val="24"/>
        </w:rPr>
      </w:pPr>
      <w:r w:rsidRPr="00D40C94">
        <w:rPr>
          <w:rFonts w:ascii="Times New Roman" w:hAnsi="Times New Roman"/>
          <w:b/>
          <w:i/>
          <w:sz w:val="24"/>
          <w:szCs w:val="24"/>
        </w:rPr>
        <w:t>Горно-металлургический совет Уральского федерального округа</w:t>
      </w:r>
    </w:p>
    <w:p w:rsidR="00D40C94" w:rsidRPr="00D40C94" w:rsidRDefault="00D40C94" w:rsidP="00D40C94">
      <w:pPr>
        <w:shd w:val="clear" w:color="auto" w:fill="FFFFFF"/>
        <w:spacing w:after="0" w:line="240" w:lineRule="auto"/>
        <w:jc w:val="center"/>
        <w:rPr>
          <w:rFonts w:ascii="Times New Roman" w:hAnsi="Times New Roman"/>
          <w:i/>
          <w:sz w:val="24"/>
          <w:szCs w:val="24"/>
        </w:rPr>
      </w:pPr>
      <w:r w:rsidRPr="00D40C94">
        <w:rPr>
          <w:rFonts w:ascii="Times New Roman" w:hAnsi="Times New Roman"/>
          <w:i/>
          <w:sz w:val="24"/>
          <w:szCs w:val="24"/>
        </w:rPr>
        <w:t>(7 ноября 2018 года, Екатеринбург-ЭКСПО, г. Екатеринбург)</w:t>
      </w:r>
    </w:p>
    <w:p w:rsidR="00D40C94" w:rsidRPr="00D40C94" w:rsidRDefault="00D40C94" w:rsidP="00D40C94">
      <w:pPr>
        <w:spacing w:after="0" w:line="240" w:lineRule="auto"/>
        <w:jc w:val="center"/>
        <w:rPr>
          <w:rFonts w:ascii="Times New Roman" w:hAnsi="Times New Roman"/>
          <w:b/>
          <w:sz w:val="24"/>
          <w:szCs w:val="24"/>
        </w:rPr>
      </w:pPr>
    </w:p>
    <w:p w:rsidR="00D40C94" w:rsidRPr="00D40C94" w:rsidRDefault="00D40C94" w:rsidP="00D40C94">
      <w:pPr>
        <w:spacing w:after="0" w:line="240" w:lineRule="auto"/>
        <w:jc w:val="center"/>
        <w:rPr>
          <w:rFonts w:ascii="Times New Roman" w:hAnsi="Times New Roman"/>
          <w:b/>
          <w:sz w:val="24"/>
          <w:szCs w:val="24"/>
        </w:rPr>
      </w:pPr>
    </w:p>
    <w:p w:rsidR="00D40C94" w:rsidRPr="00D40C94" w:rsidRDefault="00D40C94" w:rsidP="00D40C94">
      <w:pPr>
        <w:autoSpaceDE w:val="0"/>
        <w:autoSpaceDN w:val="0"/>
        <w:adjustRightInd w:val="0"/>
        <w:spacing w:after="0" w:line="240" w:lineRule="auto"/>
        <w:ind w:firstLine="709"/>
        <w:jc w:val="both"/>
        <w:rPr>
          <w:rFonts w:ascii="Times New Roman" w:hAnsi="Times New Roman"/>
          <w:sz w:val="24"/>
          <w:szCs w:val="24"/>
        </w:rPr>
      </w:pPr>
      <w:r w:rsidRPr="00D40C94">
        <w:rPr>
          <w:rFonts w:ascii="Times New Roman" w:hAnsi="Times New Roman"/>
          <w:b/>
          <w:sz w:val="24"/>
          <w:szCs w:val="24"/>
        </w:rPr>
        <w:t>7 ноября 2018 года</w:t>
      </w:r>
      <w:r w:rsidRPr="00D40C94">
        <w:rPr>
          <w:rFonts w:ascii="Times New Roman" w:hAnsi="Times New Roman"/>
          <w:sz w:val="24"/>
          <w:szCs w:val="24"/>
        </w:rPr>
        <w:t xml:space="preserve"> в рамках XI специализированной выставки «ГОРНОЕ ДЕЛО / UralMining’18» состоялось очередное заседание Горно-металлургического совета Уральского федерального округа: </w:t>
      </w:r>
      <w:r w:rsidRPr="00D40C94">
        <w:rPr>
          <w:rFonts w:ascii="Times New Roman" w:hAnsi="Times New Roman"/>
          <w:b/>
          <w:sz w:val="24"/>
          <w:szCs w:val="24"/>
        </w:rPr>
        <w:t>«Обеспеченность проектирования предприятий горно-металлургического комплекса нормативной документацией».</w:t>
      </w:r>
      <w:r w:rsidRPr="00D40C94">
        <w:rPr>
          <w:rFonts w:ascii="Times New Roman" w:hAnsi="Times New Roman"/>
          <w:sz w:val="24"/>
          <w:szCs w:val="24"/>
        </w:rPr>
        <w:t xml:space="preserve"> </w:t>
      </w:r>
    </w:p>
    <w:p w:rsidR="00D40C94" w:rsidRPr="00D40C94" w:rsidRDefault="00D40C94" w:rsidP="00D40C94">
      <w:pPr>
        <w:autoSpaceDE w:val="0"/>
        <w:autoSpaceDN w:val="0"/>
        <w:adjustRightInd w:val="0"/>
        <w:spacing w:after="0" w:line="240" w:lineRule="auto"/>
        <w:ind w:firstLine="709"/>
        <w:jc w:val="both"/>
        <w:rPr>
          <w:rFonts w:ascii="Times New Roman" w:hAnsi="Times New Roman"/>
          <w:sz w:val="24"/>
          <w:szCs w:val="24"/>
        </w:rPr>
      </w:pPr>
      <w:r w:rsidRPr="00D40C94">
        <w:rPr>
          <w:rFonts w:ascii="Times New Roman" w:hAnsi="Times New Roman"/>
          <w:sz w:val="24"/>
          <w:szCs w:val="24"/>
        </w:rPr>
        <w:t>Основная цель заседания: обсуждение проблем проектной подготовки горного производства и оценки актуальности действующей методической базы проектирования, в т.ч. соответствия федеральных норм и правил, регламентирующих процесс разработки проектов современным условиям недропользования, а также полноты и непротиворечивости действующей нормативной документации, обеспечивающей экологическую и промышленную безопасность эксплуатации опасных производственных объектов.</w:t>
      </w:r>
    </w:p>
    <w:p w:rsidR="00D40C94" w:rsidRPr="00D40C94" w:rsidRDefault="00D40C94" w:rsidP="00D40C94">
      <w:pPr>
        <w:autoSpaceDE w:val="0"/>
        <w:autoSpaceDN w:val="0"/>
        <w:adjustRightInd w:val="0"/>
        <w:spacing w:after="0" w:line="240" w:lineRule="auto"/>
        <w:ind w:firstLine="709"/>
        <w:jc w:val="both"/>
        <w:rPr>
          <w:rFonts w:ascii="Times New Roman" w:hAnsi="Times New Roman"/>
          <w:sz w:val="24"/>
          <w:szCs w:val="24"/>
        </w:rPr>
      </w:pPr>
      <w:r w:rsidRPr="00D40C94">
        <w:rPr>
          <w:rFonts w:ascii="Times New Roman" w:hAnsi="Times New Roman"/>
          <w:sz w:val="24"/>
          <w:szCs w:val="24"/>
        </w:rPr>
        <w:t xml:space="preserve">В работе Горно-металлургического совета УрФО (далее Совет) приняло участие 52 специалиста горного профиля, в т.ч. членов Совета, их представителей и докладчиков – 24 чел. </w:t>
      </w:r>
    </w:p>
    <w:p w:rsidR="00D40C94" w:rsidRPr="00D40C94" w:rsidRDefault="00D40C94" w:rsidP="00D40C94">
      <w:pPr>
        <w:spacing w:after="0" w:line="240" w:lineRule="auto"/>
        <w:jc w:val="center"/>
        <w:rPr>
          <w:rFonts w:ascii="Times New Roman" w:hAnsi="Times New Roman"/>
          <w:b/>
          <w:sz w:val="24"/>
          <w:szCs w:val="24"/>
        </w:rPr>
      </w:pPr>
    </w:p>
    <w:p w:rsidR="00D40C94" w:rsidRPr="00D40C94" w:rsidRDefault="00D40C94" w:rsidP="00D40C94">
      <w:pPr>
        <w:spacing w:after="0" w:line="240" w:lineRule="auto"/>
        <w:jc w:val="center"/>
        <w:rPr>
          <w:rFonts w:ascii="Times New Roman" w:hAnsi="Times New Roman"/>
          <w:b/>
          <w:sz w:val="24"/>
          <w:szCs w:val="24"/>
        </w:rPr>
      </w:pPr>
      <w:r w:rsidRPr="00D40C94">
        <w:rPr>
          <w:rFonts w:ascii="Times New Roman" w:hAnsi="Times New Roman"/>
          <w:b/>
          <w:sz w:val="24"/>
          <w:szCs w:val="24"/>
        </w:rPr>
        <w:t>РЕЗОЛЮЦИЯ</w:t>
      </w:r>
    </w:p>
    <w:p w:rsidR="00D40C94" w:rsidRPr="00D40C94" w:rsidRDefault="00D40C94" w:rsidP="00D40C94">
      <w:pPr>
        <w:spacing w:after="0" w:line="240" w:lineRule="auto"/>
        <w:jc w:val="center"/>
        <w:rPr>
          <w:rFonts w:ascii="Times New Roman" w:hAnsi="Times New Roman"/>
          <w:b/>
          <w:sz w:val="24"/>
          <w:szCs w:val="24"/>
        </w:rPr>
      </w:pPr>
    </w:p>
    <w:p w:rsidR="00D40C94" w:rsidRPr="00D40C94" w:rsidRDefault="00D40C94" w:rsidP="00D40C94">
      <w:pPr>
        <w:spacing w:after="0" w:line="240" w:lineRule="auto"/>
        <w:ind w:firstLine="708"/>
        <w:jc w:val="both"/>
        <w:rPr>
          <w:rFonts w:ascii="Times New Roman" w:hAnsi="Times New Roman"/>
          <w:sz w:val="24"/>
          <w:szCs w:val="24"/>
        </w:rPr>
      </w:pPr>
      <w:r w:rsidRPr="00D40C94">
        <w:rPr>
          <w:rFonts w:ascii="Times New Roman" w:hAnsi="Times New Roman"/>
          <w:sz w:val="24"/>
          <w:szCs w:val="24"/>
        </w:rPr>
        <w:t>Тематика заседания Совета сформулирована Общественным советом при Уральском управлении Ростехнадзора, которым было рекомендовано</w:t>
      </w:r>
      <w:r w:rsidRPr="00D40C94">
        <w:rPr>
          <w:rFonts w:ascii="Times New Roman" w:hAnsi="Times New Roman"/>
          <w:b/>
          <w:bCs/>
          <w:i/>
          <w:iCs/>
          <w:sz w:val="24"/>
          <w:szCs w:val="24"/>
        </w:rPr>
        <w:t xml:space="preserve"> </w:t>
      </w:r>
      <w:r w:rsidRPr="00D40C94">
        <w:rPr>
          <w:rFonts w:ascii="Times New Roman" w:hAnsi="Times New Roman"/>
          <w:sz w:val="24"/>
          <w:szCs w:val="24"/>
        </w:rPr>
        <w:t>провести расширенное совещание с привлечением представителей горных предприятий и научной общественности по вопросам актуализации имеющейся методической базы проектирования и эксплуатации опасных производственных объектов.</w:t>
      </w:r>
    </w:p>
    <w:p w:rsidR="00D40C94" w:rsidRPr="00D40C94" w:rsidRDefault="00D40C94" w:rsidP="00D40C94">
      <w:pPr>
        <w:spacing w:after="0" w:line="240" w:lineRule="auto"/>
        <w:ind w:firstLine="709"/>
        <w:jc w:val="both"/>
        <w:rPr>
          <w:rFonts w:ascii="Times New Roman" w:hAnsi="Times New Roman"/>
          <w:sz w:val="24"/>
          <w:szCs w:val="24"/>
        </w:rPr>
      </w:pPr>
      <w:r w:rsidRPr="00D40C94">
        <w:rPr>
          <w:rFonts w:ascii="Times New Roman" w:hAnsi="Times New Roman"/>
          <w:sz w:val="24"/>
          <w:szCs w:val="24"/>
        </w:rPr>
        <w:t>При проведении совещания заслушаны:</w:t>
      </w:r>
    </w:p>
    <w:p w:rsidR="00D40C94" w:rsidRPr="00D40C94" w:rsidRDefault="00D40C94" w:rsidP="00D40C94">
      <w:pPr>
        <w:spacing w:after="0" w:line="240" w:lineRule="auto"/>
        <w:ind w:firstLine="709"/>
        <w:jc w:val="both"/>
        <w:rPr>
          <w:rFonts w:ascii="Times New Roman" w:hAnsi="Times New Roman"/>
          <w:bCs/>
          <w:sz w:val="24"/>
          <w:szCs w:val="24"/>
        </w:rPr>
      </w:pPr>
      <w:r w:rsidRPr="00D40C94">
        <w:rPr>
          <w:rFonts w:ascii="Times New Roman" w:hAnsi="Times New Roman"/>
          <w:sz w:val="24"/>
          <w:szCs w:val="24"/>
        </w:rPr>
        <w:t xml:space="preserve">- коллективный доклад «О совершенствовании нормативно методического обеспечения проектирования горных в интересах повышения эффективности и безопасности» О, основан на материалах и предложениях специалистов </w:t>
      </w:r>
      <w:r w:rsidRPr="00D40C94">
        <w:rPr>
          <w:rFonts w:ascii="Times New Roman" w:hAnsi="Times New Roman"/>
          <w:bCs/>
          <w:iCs/>
          <w:sz w:val="24"/>
          <w:szCs w:val="24"/>
        </w:rPr>
        <w:t>ООО</w:t>
      </w:r>
      <w:r w:rsidRPr="00D40C94">
        <w:rPr>
          <w:rFonts w:ascii="Times New Roman" w:hAnsi="Times New Roman"/>
          <w:b/>
          <w:bCs/>
          <w:i/>
          <w:iCs/>
          <w:sz w:val="24"/>
          <w:szCs w:val="24"/>
        </w:rPr>
        <w:t xml:space="preserve"> «</w:t>
      </w:r>
      <w:r w:rsidRPr="00D40C94">
        <w:rPr>
          <w:rFonts w:ascii="Times New Roman" w:hAnsi="Times New Roman"/>
          <w:bCs/>
          <w:sz w:val="24"/>
          <w:szCs w:val="24"/>
        </w:rPr>
        <w:t xml:space="preserve">Уральский филиал ОАО ВНИМИ», ЗАО «Горный проектно-строительный центр», ОАО «Уралмеханобр», ОАО Институт «Уралгипроруда», ОАО «Уралгипрошахт», ООО «Унипромедь - Инжиниринг», проектно-методический институт НПО УГГУ, ИГД УрО РАН (докладчик </w:t>
      </w:r>
      <w:r w:rsidRPr="00D40C94">
        <w:rPr>
          <w:rFonts w:ascii="Times New Roman" w:hAnsi="Times New Roman"/>
          <w:sz w:val="24"/>
          <w:szCs w:val="24"/>
        </w:rPr>
        <w:t>Корнилков С.В., президент Горнопромышленной ассоциации Урала и сопредседатель Горно-металлургического совета УрФ</w:t>
      </w:r>
      <w:r w:rsidRPr="00D40C94">
        <w:rPr>
          <w:rFonts w:ascii="Times New Roman" w:hAnsi="Times New Roman"/>
          <w:bCs/>
          <w:sz w:val="24"/>
          <w:szCs w:val="24"/>
        </w:rPr>
        <w:t>О, г.Екатеринбург);</w:t>
      </w:r>
    </w:p>
    <w:p w:rsidR="00D40C94" w:rsidRPr="00D40C94" w:rsidRDefault="00D40C94" w:rsidP="00D40C94">
      <w:pPr>
        <w:spacing w:after="0" w:line="240" w:lineRule="auto"/>
        <w:ind w:firstLine="709"/>
        <w:jc w:val="both"/>
        <w:rPr>
          <w:rFonts w:ascii="Times New Roman" w:hAnsi="Times New Roman"/>
          <w:sz w:val="24"/>
          <w:szCs w:val="24"/>
        </w:rPr>
      </w:pPr>
      <w:r w:rsidRPr="00D40C94">
        <w:rPr>
          <w:rFonts w:ascii="Times New Roman" w:hAnsi="Times New Roman"/>
          <w:bCs/>
          <w:sz w:val="24"/>
          <w:szCs w:val="24"/>
        </w:rPr>
        <w:t>- О</w:t>
      </w:r>
      <w:r w:rsidRPr="00D40C94">
        <w:rPr>
          <w:rFonts w:ascii="Times New Roman" w:hAnsi="Times New Roman"/>
          <w:sz w:val="24"/>
          <w:szCs w:val="24"/>
        </w:rPr>
        <w:t xml:space="preserve">  перспективной роли вузовской и научной общественности в формировании и реализации нормативной базы проектирования предприятий горно-металлургического комплекса (докладчик Душин А.В., ректор УГГУ, г.Екатеринбург);</w:t>
      </w:r>
    </w:p>
    <w:p w:rsidR="00D40C94" w:rsidRPr="00D40C94" w:rsidRDefault="00D40C94" w:rsidP="00D40C94">
      <w:pPr>
        <w:spacing w:after="0" w:line="240" w:lineRule="auto"/>
        <w:ind w:firstLine="709"/>
        <w:jc w:val="both"/>
        <w:rPr>
          <w:rFonts w:ascii="Times New Roman" w:hAnsi="Times New Roman"/>
          <w:sz w:val="24"/>
          <w:szCs w:val="24"/>
        </w:rPr>
      </w:pPr>
      <w:r w:rsidRPr="00D40C94">
        <w:rPr>
          <w:rFonts w:ascii="Times New Roman" w:hAnsi="Times New Roman"/>
          <w:sz w:val="24"/>
          <w:szCs w:val="24"/>
        </w:rPr>
        <w:t>- Об опыте внедрения зарубежного оборудования и работы с иностранными поставщиками (докладчик Мальцев В.А., проф.,д.т.н., УрФУ, г.Екатеринбург);</w:t>
      </w:r>
    </w:p>
    <w:p w:rsidR="00D40C94" w:rsidRPr="00D40C94" w:rsidRDefault="00D40C94" w:rsidP="00D40C94">
      <w:pPr>
        <w:spacing w:after="0" w:line="240" w:lineRule="auto"/>
        <w:ind w:firstLine="709"/>
        <w:jc w:val="both"/>
        <w:rPr>
          <w:rFonts w:ascii="Times New Roman" w:hAnsi="Times New Roman"/>
          <w:bCs/>
          <w:sz w:val="24"/>
          <w:szCs w:val="24"/>
        </w:rPr>
      </w:pPr>
      <w:r w:rsidRPr="00D40C94">
        <w:rPr>
          <w:rFonts w:ascii="Times New Roman" w:hAnsi="Times New Roman"/>
          <w:bCs/>
          <w:sz w:val="24"/>
          <w:szCs w:val="24"/>
        </w:rPr>
        <w:t>- Разработка технологического регламента по креплению подземных горных выработок рудников с учетом влияния осложняющих факторов (Лысенко О.В. – ООО «НИЦ-ИПГП «РАНК», г.Мирный)</w:t>
      </w:r>
    </w:p>
    <w:p w:rsidR="00D40C94" w:rsidRPr="00D40C94" w:rsidRDefault="00D40C94" w:rsidP="00D40C94">
      <w:pPr>
        <w:spacing w:after="0" w:line="240" w:lineRule="auto"/>
        <w:ind w:firstLine="709"/>
        <w:jc w:val="both"/>
        <w:rPr>
          <w:rFonts w:ascii="Times New Roman" w:hAnsi="Times New Roman"/>
          <w:bCs/>
          <w:sz w:val="24"/>
          <w:szCs w:val="24"/>
        </w:rPr>
      </w:pPr>
      <w:r w:rsidRPr="00D40C94">
        <w:rPr>
          <w:rFonts w:ascii="Times New Roman" w:hAnsi="Times New Roman"/>
          <w:sz w:val="24"/>
          <w:szCs w:val="24"/>
        </w:rPr>
        <w:t>- О практике разработки и согласования проектной документации в рамках действующей нормативной документации и законодательства РФ (докладчики: Власов А.В. - ООО "СГП", Лушников Я.В. - ООО «Геотехпроект», г.Екатеринбург, Пикалов В.А.- ООО «НТЦ-Геотехнология», г.Челябинск).</w:t>
      </w:r>
    </w:p>
    <w:p w:rsidR="00D40C94" w:rsidRPr="00D40C94" w:rsidRDefault="00D40C94" w:rsidP="00D40C94">
      <w:pPr>
        <w:spacing w:after="0" w:line="240" w:lineRule="auto"/>
        <w:ind w:firstLine="709"/>
        <w:jc w:val="both"/>
        <w:textAlignment w:val="baseline"/>
        <w:rPr>
          <w:rFonts w:ascii="Times New Roman" w:hAnsi="Times New Roman"/>
          <w:b/>
          <w:sz w:val="24"/>
          <w:szCs w:val="24"/>
        </w:rPr>
      </w:pPr>
    </w:p>
    <w:p w:rsidR="00D40C94" w:rsidRPr="00D40C94" w:rsidRDefault="00D40C94" w:rsidP="00D40C94">
      <w:pPr>
        <w:spacing w:after="0" w:line="240" w:lineRule="auto"/>
        <w:ind w:firstLine="709"/>
        <w:jc w:val="both"/>
        <w:textAlignment w:val="baseline"/>
        <w:rPr>
          <w:rFonts w:ascii="Times New Roman" w:hAnsi="Times New Roman"/>
          <w:b/>
          <w:sz w:val="24"/>
          <w:szCs w:val="24"/>
        </w:rPr>
      </w:pPr>
      <w:r w:rsidRPr="00D40C94">
        <w:rPr>
          <w:rFonts w:ascii="Times New Roman" w:hAnsi="Times New Roman"/>
          <w:b/>
          <w:sz w:val="24"/>
          <w:szCs w:val="24"/>
        </w:rPr>
        <w:t>Участники констатировали:</w:t>
      </w:r>
    </w:p>
    <w:p w:rsidR="00D40C94" w:rsidRPr="00D40C94" w:rsidRDefault="00D40C94" w:rsidP="00D40C94">
      <w:pPr>
        <w:spacing w:after="0" w:line="240" w:lineRule="auto"/>
        <w:ind w:firstLine="709"/>
        <w:jc w:val="both"/>
        <w:rPr>
          <w:rFonts w:ascii="Times New Roman" w:hAnsi="Times New Roman"/>
          <w:bCs/>
          <w:sz w:val="24"/>
          <w:szCs w:val="24"/>
        </w:rPr>
      </w:pPr>
    </w:p>
    <w:p w:rsidR="00D40C94" w:rsidRPr="00D40C94" w:rsidRDefault="00D40C94" w:rsidP="00D40C94">
      <w:pPr>
        <w:spacing w:after="0" w:line="240" w:lineRule="auto"/>
        <w:ind w:firstLine="708"/>
        <w:jc w:val="both"/>
        <w:rPr>
          <w:rFonts w:ascii="Times New Roman" w:hAnsi="Times New Roman"/>
          <w:sz w:val="24"/>
          <w:szCs w:val="24"/>
        </w:rPr>
      </w:pPr>
      <w:r w:rsidRPr="00D40C94">
        <w:rPr>
          <w:rFonts w:ascii="Times New Roman" w:hAnsi="Times New Roman"/>
          <w:sz w:val="24"/>
          <w:szCs w:val="24"/>
        </w:rPr>
        <w:lastRenderedPageBreak/>
        <w:t>Основными задачами горно-металлургического комплекса остаются: непосредственное участие в разработке и реализации мер, обеспечивающих устойчивое развитие отраслей народного хозяйства в условиях нестабильной экономики; оптимизация внутреннего рынка сырья и оборудования; надежное обеспечение ресурсами отечественной промышленности; совершенствование нормативно-правовой основы разработки месторождений, налогообложения и ценообразования в горно-металлургическом комплексе; совершенствование форм и методов государственного регулирования в сфере горного и металлургического бизнеса.</w:t>
      </w:r>
    </w:p>
    <w:p w:rsidR="00D40C94" w:rsidRPr="00D40C94" w:rsidRDefault="00D40C94" w:rsidP="00D40C94">
      <w:pPr>
        <w:spacing w:after="0" w:line="240" w:lineRule="auto"/>
        <w:ind w:firstLine="709"/>
        <w:jc w:val="both"/>
        <w:rPr>
          <w:rFonts w:ascii="Times New Roman" w:hAnsi="Times New Roman"/>
          <w:sz w:val="24"/>
          <w:szCs w:val="24"/>
        </w:rPr>
      </w:pPr>
      <w:r w:rsidRPr="00D40C94">
        <w:rPr>
          <w:rFonts w:ascii="Times New Roman" w:hAnsi="Times New Roman"/>
          <w:bCs/>
          <w:sz w:val="24"/>
          <w:szCs w:val="24"/>
        </w:rPr>
        <w:t>Прошел более чем 30-летний срок, за который, как показала практика, требования нормативных документов, разработанных начиная с 80-х годов прошлого века, оказались избыточными, в ряде случаев - потеряли актуальность что, в свою очередь, приводит в настоящее время к неоправданным затратам. Кроме того в прошедший период выполнен ряд исследований, результатами которых целесообразно дополнить существующие нормативы.</w:t>
      </w:r>
    </w:p>
    <w:p w:rsidR="00D40C94" w:rsidRPr="00D40C94" w:rsidRDefault="00D40C94" w:rsidP="00D40C94">
      <w:pPr>
        <w:spacing w:after="0" w:line="240" w:lineRule="auto"/>
        <w:ind w:firstLine="708"/>
        <w:jc w:val="both"/>
        <w:rPr>
          <w:rFonts w:ascii="Times New Roman" w:hAnsi="Times New Roman"/>
          <w:sz w:val="24"/>
          <w:szCs w:val="24"/>
        </w:rPr>
      </w:pPr>
      <w:r w:rsidRPr="00D40C94">
        <w:rPr>
          <w:rFonts w:ascii="Times New Roman" w:hAnsi="Times New Roman"/>
          <w:sz w:val="24"/>
          <w:szCs w:val="24"/>
        </w:rPr>
        <w:t xml:space="preserve">Нормативно-правовая база для проектирования горнодобывающих предприятий датируется 1977-1986 годами. Значительные расхождения Градостроительного кодекса Российской Федерации, СНиПов, СанПиНов, Федерального закона об экологической экспертизе и других нормативных документов снижают оперативность в решении вопросов управления вследствие переизбытка административных барьеров. </w:t>
      </w:r>
    </w:p>
    <w:p w:rsidR="00D40C94" w:rsidRPr="00D40C94" w:rsidRDefault="00D40C94" w:rsidP="00D40C94">
      <w:pPr>
        <w:spacing w:after="0" w:line="240" w:lineRule="auto"/>
        <w:ind w:firstLine="708"/>
        <w:jc w:val="both"/>
        <w:rPr>
          <w:rFonts w:ascii="Times New Roman" w:hAnsi="Times New Roman"/>
          <w:sz w:val="24"/>
          <w:szCs w:val="24"/>
        </w:rPr>
      </w:pPr>
      <w:r w:rsidRPr="00D40C94">
        <w:rPr>
          <w:rFonts w:ascii="Times New Roman" w:hAnsi="Times New Roman"/>
          <w:sz w:val="24"/>
          <w:szCs w:val="24"/>
        </w:rPr>
        <w:t>Отмечается необходимость совершенствования методической базы проектирования и эксплуатации опасных производственных объектов по профилактике эндогенных пожаров применительно к условиям отработки медноколчеданных месторождений подземным способом и разработка мероприятий по их предотвращению; обеспечению безопасности при производстве закладочных работ и разработке мероприятий по обеспечению необходимых свойств закладочных массивов и требованиям закладочным массивам различных типов; предотвращению взрывов сульфидной пыли при отработке  месторождений подземным способом; использованию на подземных рудниках самоходной техники; предотвращению несанкционированных взрывов и самовозгорания ВВ в скважинах в подземных рудниках и при открытой разработке; обеспечению безопасных условий подземного выщелачивания отходов разработки медноколчеданных месторождений; предупреждению и прогнозу горных ударов, креплению горных выработок; вентиляции подземных рудников; обоснованию потерь и разубоживания.</w:t>
      </w:r>
    </w:p>
    <w:p w:rsidR="00D40C94" w:rsidRPr="00D40C94" w:rsidRDefault="00D40C94" w:rsidP="00D40C94">
      <w:pPr>
        <w:spacing w:after="0" w:line="240" w:lineRule="auto"/>
        <w:ind w:firstLine="708"/>
        <w:jc w:val="both"/>
        <w:rPr>
          <w:rFonts w:ascii="Times New Roman" w:hAnsi="Times New Roman"/>
          <w:sz w:val="24"/>
          <w:szCs w:val="24"/>
        </w:rPr>
      </w:pPr>
      <w:r w:rsidRPr="00D40C94">
        <w:rPr>
          <w:rFonts w:ascii="Times New Roman" w:hAnsi="Times New Roman"/>
          <w:sz w:val="24"/>
          <w:szCs w:val="24"/>
        </w:rPr>
        <w:t xml:space="preserve">Основными группами комплексных проблемных вопросов, нуждающихся в урегулировании на уровне корректировки нормативно-методического обеспечения проектных работ являются: </w:t>
      </w:r>
    </w:p>
    <w:p w:rsidR="00D40C94" w:rsidRPr="00D40C94" w:rsidRDefault="00D40C94" w:rsidP="00D40C94">
      <w:pPr>
        <w:spacing w:after="0" w:line="240" w:lineRule="auto"/>
        <w:ind w:firstLine="709"/>
        <w:contextualSpacing/>
        <w:jc w:val="both"/>
        <w:textAlignment w:val="baseline"/>
        <w:rPr>
          <w:rFonts w:ascii="Times New Roman" w:hAnsi="Times New Roman"/>
          <w:b/>
          <w:color w:val="000000"/>
          <w:kern w:val="24"/>
          <w:sz w:val="24"/>
          <w:szCs w:val="24"/>
        </w:rPr>
      </w:pPr>
      <w:r w:rsidRPr="00D40C94">
        <w:rPr>
          <w:rFonts w:ascii="Times New Roman" w:hAnsi="Times New Roman"/>
          <w:b/>
          <w:color w:val="000000"/>
          <w:kern w:val="24"/>
          <w:sz w:val="24"/>
          <w:szCs w:val="24"/>
        </w:rPr>
        <w:t xml:space="preserve">- необходимость корректировки проектной документации в связи с </w:t>
      </w:r>
      <w:r w:rsidR="00A43161" w:rsidRPr="00D40C94">
        <w:rPr>
          <w:rFonts w:ascii="Times New Roman" w:hAnsi="Times New Roman"/>
          <w:b/>
          <w:color w:val="000000"/>
          <w:kern w:val="24"/>
          <w:sz w:val="24"/>
          <w:szCs w:val="24"/>
        </w:rPr>
        <w:t>отклонениями уровня</w:t>
      </w:r>
      <w:r w:rsidRPr="00D40C94">
        <w:rPr>
          <w:rFonts w:ascii="Times New Roman" w:hAnsi="Times New Roman"/>
          <w:b/>
          <w:color w:val="000000"/>
          <w:kern w:val="24"/>
          <w:sz w:val="24"/>
          <w:szCs w:val="24"/>
        </w:rPr>
        <w:t xml:space="preserve"> </w:t>
      </w:r>
      <w:r w:rsidR="00A43161" w:rsidRPr="00D40C94">
        <w:rPr>
          <w:rFonts w:ascii="Times New Roman" w:hAnsi="Times New Roman"/>
          <w:b/>
          <w:color w:val="000000"/>
          <w:kern w:val="24"/>
          <w:sz w:val="24"/>
          <w:szCs w:val="24"/>
        </w:rPr>
        <w:t>добычи от</w:t>
      </w:r>
      <w:r w:rsidRPr="00D40C94">
        <w:rPr>
          <w:rFonts w:ascii="Times New Roman" w:hAnsi="Times New Roman"/>
          <w:b/>
          <w:color w:val="000000"/>
          <w:kern w:val="24"/>
          <w:sz w:val="24"/>
          <w:szCs w:val="24"/>
        </w:rPr>
        <w:t xml:space="preserve"> установленной производственной мощности в то время как допустимые отклонения не определены.</w:t>
      </w:r>
    </w:p>
    <w:p w:rsidR="00D40C94" w:rsidRPr="00D40C94" w:rsidRDefault="00D40C94" w:rsidP="00D40C94">
      <w:pPr>
        <w:spacing w:after="0" w:line="240" w:lineRule="auto"/>
        <w:ind w:firstLine="709"/>
        <w:jc w:val="both"/>
        <w:rPr>
          <w:rFonts w:ascii="Times New Roman" w:hAnsi="Times New Roman"/>
          <w:sz w:val="24"/>
          <w:szCs w:val="24"/>
        </w:rPr>
      </w:pPr>
      <w:r w:rsidRPr="00D40C94">
        <w:rPr>
          <w:rFonts w:ascii="Times New Roman" w:hAnsi="Times New Roman"/>
          <w:sz w:val="24"/>
          <w:szCs w:val="24"/>
        </w:rPr>
        <w:t xml:space="preserve">Вместе с тем приказом </w:t>
      </w:r>
      <w:r w:rsidR="00A43161" w:rsidRPr="00D40C94">
        <w:rPr>
          <w:rFonts w:ascii="Times New Roman" w:hAnsi="Times New Roman"/>
          <w:sz w:val="24"/>
          <w:szCs w:val="24"/>
        </w:rPr>
        <w:t>Ростехнадзора от</w:t>
      </w:r>
      <w:r w:rsidRPr="00D40C94">
        <w:rPr>
          <w:rFonts w:ascii="Times New Roman" w:hAnsi="Times New Roman"/>
          <w:sz w:val="24"/>
          <w:szCs w:val="24"/>
        </w:rPr>
        <w:t xml:space="preserve"> 29.09.2017 № 401 «Об утверждении Требований к планам и схемам развития горных работ …» предусмотрено, что в планах и схемах развития горных работ указываются </w:t>
      </w:r>
      <w:r w:rsidRPr="00D40C94">
        <w:rPr>
          <w:rFonts w:ascii="Times New Roman" w:hAnsi="Times New Roman"/>
          <w:bCs/>
          <w:sz w:val="24"/>
          <w:szCs w:val="24"/>
        </w:rPr>
        <w:t xml:space="preserve">величины допустимых отклонений производительности </w:t>
      </w:r>
      <w:r w:rsidRPr="00D40C94">
        <w:rPr>
          <w:rFonts w:ascii="Times New Roman" w:hAnsi="Times New Roman"/>
          <w:sz w:val="24"/>
          <w:szCs w:val="24"/>
        </w:rPr>
        <w:t xml:space="preserve">и потерь при добыче полезных ископаемых. В практике согласования технических проектов разработки месторождений твердых </w:t>
      </w:r>
      <w:r w:rsidR="00A43161" w:rsidRPr="00D40C94">
        <w:rPr>
          <w:rFonts w:ascii="Times New Roman" w:hAnsi="Times New Roman"/>
          <w:sz w:val="24"/>
          <w:szCs w:val="24"/>
        </w:rPr>
        <w:t>полезных ЦКР</w:t>
      </w:r>
      <w:r w:rsidRPr="00D40C94">
        <w:rPr>
          <w:rFonts w:ascii="Times New Roman" w:hAnsi="Times New Roman"/>
          <w:sz w:val="24"/>
          <w:szCs w:val="24"/>
        </w:rPr>
        <w:t xml:space="preserve">-ТПИ Роснедр имеются примеры </w:t>
      </w:r>
      <w:r w:rsidR="00A43161" w:rsidRPr="00D40C94">
        <w:rPr>
          <w:rFonts w:ascii="Times New Roman" w:hAnsi="Times New Roman"/>
          <w:sz w:val="24"/>
          <w:szCs w:val="24"/>
        </w:rPr>
        <w:t>установления допустимых</w:t>
      </w:r>
      <w:r w:rsidRPr="00D40C94">
        <w:rPr>
          <w:rFonts w:ascii="Times New Roman" w:hAnsi="Times New Roman"/>
          <w:sz w:val="24"/>
          <w:szCs w:val="24"/>
        </w:rPr>
        <w:t xml:space="preserve"> отклонений в форме процентного отклонения ежегодного объема добычи.</w:t>
      </w:r>
    </w:p>
    <w:p w:rsidR="00D40C94" w:rsidRPr="00D40C94" w:rsidRDefault="00D40C94" w:rsidP="00D40C94">
      <w:pPr>
        <w:spacing w:after="0" w:line="240" w:lineRule="auto"/>
        <w:ind w:firstLine="709"/>
        <w:contextualSpacing/>
        <w:jc w:val="both"/>
        <w:textAlignment w:val="baseline"/>
        <w:rPr>
          <w:rFonts w:ascii="Times New Roman" w:hAnsi="Times New Roman"/>
          <w:b/>
          <w:color w:val="000000"/>
          <w:kern w:val="24"/>
          <w:sz w:val="24"/>
          <w:szCs w:val="24"/>
        </w:rPr>
      </w:pPr>
      <w:r w:rsidRPr="00D40C94">
        <w:rPr>
          <w:rFonts w:ascii="Times New Roman" w:hAnsi="Times New Roman"/>
          <w:b/>
          <w:color w:val="000000"/>
          <w:kern w:val="24"/>
          <w:sz w:val="24"/>
          <w:szCs w:val="24"/>
        </w:rPr>
        <w:t>- расхождение существа понятия «строительство», трактуемого Градостроительным кодексом РФ с практикой и горной терминологией.</w:t>
      </w:r>
    </w:p>
    <w:p w:rsidR="00D40C94" w:rsidRPr="00D40C94" w:rsidRDefault="00D40C94" w:rsidP="00D40C94">
      <w:pPr>
        <w:spacing w:after="0" w:line="240" w:lineRule="auto"/>
        <w:ind w:firstLine="709"/>
        <w:contextualSpacing/>
        <w:jc w:val="both"/>
        <w:textAlignment w:val="baseline"/>
        <w:rPr>
          <w:rFonts w:ascii="Times New Roman" w:hAnsi="Times New Roman"/>
          <w:iCs/>
          <w:sz w:val="24"/>
          <w:szCs w:val="24"/>
        </w:rPr>
      </w:pPr>
      <w:r w:rsidRPr="00D40C94">
        <w:rPr>
          <w:rFonts w:ascii="Times New Roman" w:hAnsi="Times New Roman"/>
          <w:sz w:val="24"/>
          <w:szCs w:val="24"/>
          <w:u w:val="single"/>
        </w:rPr>
        <w:t>«Градостроительный кодекс Российской Федерации» от 29.12.2004 N 190-ФЗ (ст. 1) трактует</w:t>
      </w:r>
      <w:r w:rsidRPr="00D40C94">
        <w:rPr>
          <w:rFonts w:ascii="Times New Roman" w:hAnsi="Times New Roman"/>
          <w:sz w:val="24"/>
          <w:szCs w:val="24"/>
        </w:rPr>
        <w:t>: …</w:t>
      </w:r>
      <w:r w:rsidRPr="00D40C94">
        <w:rPr>
          <w:rFonts w:ascii="Times New Roman" w:hAnsi="Times New Roman"/>
          <w:iCs/>
          <w:sz w:val="24"/>
          <w:szCs w:val="24"/>
        </w:rPr>
        <w:t>10) 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rsidR="00D40C94" w:rsidRPr="00D40C94" w:rsidRDefault="00D40C94" w:rsidP="00D40C94">
      <w:pPr>
        <w:spacing w:after="0" w:line="240" w:lineRule="auto"/>
        <w:ind w:firstLine="709"/>
        <w:jc w:val="both"/>
        <w:rPr>
          <w:rFonts w:ascii="Times New Roman" w:hAnsi="Times New Roman"/>
          <w:sz w:val="24"/>
          <w:szCs w:val="24"/>
        </w:rPr>
      </w:pPr>
      <w:r w:rsidRPr="00D40C94">
        <w:rPr>
          <w:rFonts w:ascii="Times New Roman" w:hAnsi="Times New Roman"/>
          <w:iCs/>
          <w:sz w:val="24"/>
          <w:szCs w:val="24"/>
        </w:rPr>
        <w:t>При этом собственно</w:t>
      </w:r>
      <w:r w:rsidRPr="00D40C94">
        <w:rPr>
          <w:rFonts w:ascii="Times New Roman" w:hAnsi="Times New Roman"/>
          <w:bCs/>
          <w:sz w:val="24"/>
          <w:szCs w:val="24"/>
        </w:rPr>
        <w:t xml:space="preserve"> «строительство» на объектах горных работ обозначается как выполнение г</w:t>
      </w:r>
      <w:r w:rsidRPr="00D40C94">
        <w:rPr>
          <w:rFonts w:ascii="Times New Roman" w:hAnsi="Times New Roman"/>
          <w:sz w:val="24"/>
          <w:szCs w:val="24"/>
        </w:rPr>
        <w:t xml:space="preserve">орно-капитальных работ; обеспечение выхода на производственную мощность; строительство до конца отработки, пока не будет построен конечный контур карьера,что неправомерно. Следует </w:t>
      </w:r>
      <w:r w:rsidRPr="00D40C94">
        <w:rPr>
          <w:rFonts w:ascii="Times New Roman" w:hAnsi="Times New Roman"/>
          <w:bCs/>
          <w:sz w:val="24"/>
          <w:szCs w:val="24"/>
        </w:rPr>
        <w:t xml:space="preserve">разграничить </w:t>
      </w:r>
      <w:r w:rsidRPr="00D40C94">
        <w:rPr>
          <w:rFonts w:ascii="Times New Roman" w:hAnsi="Times New Roman"/>
          <w:sz w:val="24"/>
          <w:szCs w:val="24"/>
        </w:rPr>
        <w:t xml:space="preserve">понятия горно-строительных работ (до сдачи объекта в </w:t>
      </w:r>
      <w:r w:rsidRPr="00D40C94">
        <w:rPr>
          <w:rFonts w:ascii="Times New Roman" w:hAnsi="Times New Roman"/>
          <w:sz w:val="24"/>
          <w:szCs w:val="24"/>
        </w:rPr>
        <w:lastRenderedPageBreak/>
        <w:t>эксплуатацию) и эксплуатационных работ, а также п</w:t>
      </w:r>
      <w:r w:rsidRPr="00D40C94">
        <w:rPr>
          <w:rFonts w:ascii="Times New Roman" w:hAnsi="Times New Roman"/>
          <w:bCs/>
          <w:sz w:val="24"/>
          <w:szCs w:val="24"/>
        </w:rPr>
        <w:t xml:space="preserve">ривести </w:t>
      </w:r>
      <w:r w:rsidRPr="00D40C94">
        <w:rPr>
          <w:rFonts w:ascii="Times New Roman" w:hAnsi="Times New Roman"/>
          <w:sz w:val="24"/>
          <w:szCs w:val="24"/>
        </w:rPr>
        <w:t xml:space="preserve">критерии отнесения объектов горных работ к объектам строительства. </w:t>
      </w:r>
    </w:p>
    <w:p w:rsidR="00D40C94" w:rsidRPr="00D40C94" w:rsidRDefault="00D40C94" w:rsidP="00D40C94">
      <w:pPr>
        <w:spacing w:after="0" w:line="240" w:lineRule="auto"/>
        <w:ind w:firstLine="709"/>
        <w:jc w:val="both"/>
        <w:rPr>
          <w:rFonts w:ascii="Times New Roman" w:hAnsi="Times New Roman"/>
          <w:sz w:val="24"/>
          <w:szCs w:val="24"/>
        </w:rPr>
      </w:pPr>
      <w:r w:rsidRPr="00D40C94">
        <w:rPr>
          <w:rFonts w:ascii="Times New Roman" w:hAnsi="Times New Roman"/>
          <w:sz w:val="24"/>
          <w:szCs w:val="24"/>
        </w:rPr>
        <w:t>В</w:t>
      </w:r>
      <w:r w:rsidRPr="00D40C94">
        <w:rPr>
          <w:rFonts w:ascii="Times New Roman" w:hAnsi="Times New Roman"/>
          <w:bCs/>
          <w:sz w:val="24"/>
          <w:szCs w:val="24"/>
        </w:rPr>
        <w:t xml:space="preserve"> </w:t>
      </w:r>
      <w:r w:rsidRPr="00D40C94">
        <w:rPr>
          <w:rFonts w:ascii="Times New Roman" w:hAnsi="Times New Roman"/>
          <w:sz w:val="24"/>
          <w:szCs w:val="24"/>
        </w:rPr>
        <w:t xml:space="preserve">актуализированных и вновь выдаваемых лицензиях на пользование недрами предусматривается, что уровень добычи минерального сырья и сроки выхода на проектную мощность определяются техническим проектом разработки месторождения полезных ископаемых. </w:t>
      </w:r>
    </w:p>
    <w:p w:rsidR="00D40C94" w:rsidRPr="00D40C94" w:rsidRDefault="00D40C94" w:rsidP="00D40C94">
      <w:pPr>
        <w:spacing w:after="0" w:line="240" w:lineRule="auto"/>
        <w:ind w:firstLine="709"/>
        <w:jc w:val="both"/>
        <w:textAlignment w:val="baseline"/>
        <w:rPr>
          <w:rFonts w:ascii="Times New Roman" w:hAnsi="Times New Roman"/>
          <w:sz w:val="24"/>
          <w:szCs w:val="24"/>
        </w:rPr>
      </w:pPr>
      <w:r w:rsidRPr="00D40C94">
        <w:rPr>
          <w:rFonts w:ascii="Times New Roman" w:hAnsi="Times New Roman"/>
          <w:sz w:val="24"/>
          <w:szCs w:val="24"/>
        </w:rPr>
        <w:t xml:space="preserve">- </w:t>
      </w:r>
      <w:r w:rsidRPr="00D40C94">
        <w:rPr>
          <w:rFonts w:ascii="Times New Roman" w:hAnsi="Times New Roman"/>
          <w:b/>
          <w:sz w:val="24"/>
          <w:szCs w:val="24"/>
        </w:rPr>
        <w:t>дублируются функции проекта строительства (ГК РФ, Постановление 87) и Технические проекты (Постатновление 118), проекты техперевооружения (ФЗ-116, ЭПБ), проекты обращения с отходами,</w:t>
      </w:r>
      <w:r w:rsidRPr="00D40C94">
        <w:rPr>
          <w:rFonts w:ascii="Times New Roman" w:hAnsi="Times New Roman"/>
          <w:b/>
          <w:color w:val="000000"/>
          <w:kern w:val="24"/>
          <w:sz w:val="24"/>
          <w:szCs w:val="24"/>
        </w:rPr>
        <w:t xml:space="preserve"> </w:t>
      </w:r>
      <w:r w:rsidRPr="00D40C94">
        <w:rPr>
          <w:rFonts w:ascii="Times New Roman" w:hAnsi="Times New Roman"/>
          <w:b/>
          <w:sz w:val="24"/>
          <w:szCs w:val="24"/>
        </w:rPr>
        <w:t>Федеральный закон от 23.11.1995 N 174-ФЗ «Об экологической экспертизе» (п. 7.2 ст. 11 ).</w:t>
      </w:r>
      <w:r w:rsidRPr="00D40C94">
        <w:rPr>
          <w:rFonts w:ascii="Times New Roman" w:hAnsi="Times New Roman"/>
          <w:sz w:val="24"/>
          <w:szCs w:val="24"/>
        </w:rPr>
        <w:t xml:space="preserve"> </w:t>
      </w:r>
    </w:p>
    <w:p w:rsidR="00D40C94" w:rsidRPr="00D40C94" w:rsidRDefault="00D40C94" w:rsidP="00D40C94">
      <w:pPr>
        <w:spacing w:after="0" w:line="240" w:lineRule="auto"/>
        <w:ind w:firstLine="709"/>
        <w:jc w:val="both"/>
        <w:textAlignment w:val="baseline"/>
        <w:rPr>
          <w:rFonts w:ascii="Times New Roman" w:hAnsi="Times New Roman"/>
          <w:bCs/>
          <w:sz w:val="24"/>
          <w:szCs w:val="24"/>
        </w:rPr>
      </w:pPr>
      <w:r w:rsidRPr="00D40C94">
        <w:rPr>
          <w:rFonts w:ascii="Times New Roman" w:hAnsi="Times New Roman"/>
          <w:sz w:val="24"/>
          <w:szCs w:val="24"/>
        </w:rPr>
        <w:t>Поэтому р</w:t>
      </w:r>
      <w:r w:rsidRPr="00D40C94">
        <w:rPr>
          <w:rFonts w:ascii="Times New Roman" w:hAnsi="Times New Roman"/>
          <w:bCs/>
          <w:sz w:val="24"/>
          <w:szCs w:val="24"/>
        </w:rPr>
        <w:t xml:space="preserve">екомендуется унифицировать состав проектной документации и разрабатывать проектную документацию по видам </w:t>
      </w:r>
      <w:r w:rsidR="00A43161" w:rsidRPr="00D40C94">
        <w:rPr>
          <w:rFonts w:ascii="Times New Roman" w:hAnsi="Times New Roman"/>
          <w:bCs/>
          <w:sz w:val="24"/>
          <w:szCs w:val="24"/>
        </w:rPr>
        <w:t>работ:</w:t>
      </w:r>
      <w:r w:rsidRPr="00D40C94">
        <w:rPr>
          <w:rFonts w:ascii="Times New Roman" w:hAnsi="Times New Roman"/>
          <w:bCs/>
          <w:sz w:val="24"/>
          <w:szCs w:val="24"/>
        </w:rPr>
        <w:t xml:space="preserve"> проектная документация на строительство, с согласованием в </w:t>
      </w:r>
      <w:r w:rsidRPr="00D40C94">
        <w:rPr>
          <w:rFonts w:ascii="Times New Roman" w:hAnsi="Times New Roman"/>
          <w:i/>
          <w:iCs/>
          <w:sz w:val="24"/>
          <w:szCs w:val="24"/>
        </w:rPr>
        <w:t xml:space="preserve">Главгосэкспертизе; </w:t>
      </w:r>
      <w:r w:rsidRPr="00D40C94">
        <w:rPr>
          <w:rFonts w:ascii="Times New Roman" w:hAnsi="Times New Roman"/>
          <w:bCs/>
          <w:sz w:val="24"/>
          <w:szCs w:val="24"/>
        </w:rPr>
        <w:t xml:space="preserve">технические проекты на разработку месторождений с прохождением экспертизы промышленной безопасности и согласованием в </w:t>
      </w:r>
      <w:r w:rsidRPr="00D40C94">
        <w:rPr>
          <w:rFonts w:ascii="Times New Roman" w:hAnsi="Times New Roman"/>
          <w:i/>
          <w:iCs/>
          <w:sz w:val="24"/>
          <w:szCs w:val="24"/>
        </w:rPr>
        <w:t xml:space="preserve">ЦКР РФ. </w:t>
      </w:r>
      <w:r w:rsidRPr="00D40C94">
        <w:rPr>
          <w:rFonts w:ascii="Times New Roman" w:hAnsi="Times New Roman"/>
          <w:bCs/>
          <w:sz w:val="24"/>
          <w:szCs w:val="24"/>
        </w:rPr>
        <w:t>Рекомендуется также разграничить нормативным документом полномочия экспертизы: по объекту проектирования, по составу проекта, по последовательности прохождения экспертиз.</w:t>
      </w:r>
    </w:p>
    <w:p w:rsidR="00D40C94" w:rsidRPr="00D40C94" w:rsidRDefault="00D40C94" w:rsidP="00D40C94">
      <w:pPr>
        <w:spacing w:after="0" w:line="240" w:lineRule="auto"/>
        <w:ind w:firstLine="709"/>
        <w:jc w:val="both"/>
        <w:textAlignment w:val="baseline"/>
        <w:rPr>
          <w:rFonts w:ascii="Times New Roman" w:hAnsi="Times New Roman"/>
          <w:sz w:val="24"/>
          <w:szCs w:val="24"/>
        </w:rPr>
      </w:pPr>
      <w:r w:rsidRPr="00D40C94">
        <w:rPr>
          <w:rFonts w:ascii="Times New Roman" w:hAnsi="Times New Roman"/>
          <w:b/>
          <w:bCs/>
          <w:sz w:val="24"/>
          <w:szCs w:val="24"/>
        </w:rPr>
        <w:t>В ФНиП в области промышленной безопасности при ведении горных работ и переработке полезных ископаемых, утв. Приказом №599 от 11.12.2013 рекомендуется</w:t>
      </w:r>
      <w:r w:rsidRPr="00D40C94">
        <w:rPr>
          <w:rFonts w:ascii="Times New Roman" w:hAnsi="Times New Roman"/>
          <w:b/>
          <w:sz w:val="24"/>
          <w:szCs w:val="24"/>
        </w:rPr>
        <w:t xml:space="preserve"> </w:t>
      </w:r>
      <w:r w:rsidRPr="00D40C94">
        <w:rPr>
          <w:rFonts w:ascii="Times New Roman" w:hAnsi="Times New Roman"/>
          <w:b/>
          <w:bCs/>
          <w:sz w:val="24"/>
          <w:szCs w:val="24"/>
        </w:rPr>
        <w:t xml:space="preserve">разграничить понятия </w:t>
      </w:r>
      <w:r w:rsidRPr="00D40C94">
        <w:rPr>
          <w:rFonts w:ascii="Times New Roman" w:hAnsi="Times New Roman"/>
          <w:b/>
          <w:bCs/>
          <w:i/>
          <w:iCs/>
          <w:sz w:val="24"/>
          <w:szCs w:val="24"/>
        </w:rPr>
        <w:t xml:space="preserve">«технологический регламент на отработку» </w:t>
      </w:r>
      <w:r w:rsidRPr="00D40C94">
        <w:rPr>
          <w:rFonts w:ascii="Times New Roman" w:hAnsi="Times New Roman"/>
          <w:b/>
          <w:bCs/>
          <w:sz w:val="24"/>
          <w:szCs w:val="24"/>
        </w:rPr>
        <w:t>и</w:t>
      </w:r>
      <w:r w:rsidRPr="00D40C94">
        <w:rPr>
          <w:rFonts w:ascii="Times New Roman" w:hAnsi="Times New Roman"/>
          <w:b/>
          <w:bCs/>
          <w:i/>
          <w:iCs/>
          <w:sz w:val="24"/>
          <w:szCs w:val="24"/>
        </w:rPr>
        <w:t xml:space="preserve"> «регламент технологического производственного </w:t>
      </w:r>
      <w:r w:rsidR="00A43161" w:rsidRPr="00D40C94">
        <w:rPr>
          <w:rFonts w:ascii="Times New Roman" w:hAnsi="Times New Roman"/>
          <w:b/>
          <w:bCs/>
          <w:i/>
          <w:iCs/>
          <w:sz w:val="24"/>
          <w:szCs w:val="24"/>
        </w:rPr>
        <w:t>процесса» (</w:t>
      </w:r>
      <w:r w:rsidRPr="00D40C94">
        <w:rPr>
          <w:rFonts w:ascii="Times New Roman" w:hAnsi="Times New Roman"/>
          <w:b/>
          <w:bCs/>
          <w:sz w:val="24"/>
          <w:szCs w:val="24"/>
        </w:rPr>
        <w:t>п.25 ФНиП), при этом:</w:t>
      </w:r>
    </w:p>
    <w:p w:rsidR="00D40C94" w:rsidRPr="00D40C94" w:rsidRDefault="00D40C94" w:rsidP="00D40C94">
      <w:pPr>
        <w:spacing w:after="0" w:line="240" w:lineRule="auto"/>
        <w:ind w:firstLine="709"/>
        <w:jc w:val="both"/>
        <w:rPr>
          <w:rFonts w:ascii="Times New Roman" w:hAnsi="Times New Roman"/>
          <w:sz w:val="24"/>
          <w:szCs w:val="24"/>
        </w:rPr>
      </w:pPr>
      <w:r w:rsidRPr="00D40C94">
        <w:rPr>
          <w:rFonts w:ascii="Times New Roman" w:hAnsi="Times New Roman"/>
          <w:bCs/>
          <w:iCs/>
          <w:sz w:val="24"/>
          <w:szCs w:val="24"/>
        </w:rPr>
        <w:t xml:space="preserve">- апробацию и внедрение научных, технологических и технических разработок на действующих производствах рекомендуется осуществлять на базе техпроекта опытно-промышленных испытаний (ОПИ): </w:t>
      </w:r>
    </w:p>
    <w:p w:rsidR="00D40C94" w:rsidRPr="00D40C94" w:rsidRDefault="00D40C94" w:rsidP="00D40C94">
      <w:pPr>
        <w:numPr>
          <w:ilvl w:val="0"/>
          <w:numId w:val="35"/>
        </w:numPr>
        <w:spacing w:after="0" w:line="240" w:lineRule="auto"/>
        <w:ind w:firstLine="709"/>
        <w:jc w:val="both"/>
        <w:rPr>
          <w:rFonts w:ascii="Times New Roman" w:hAnsi="Times New Roman"/>
          <w:sz w:val="24"/>
          <w:szCs w:val="24"/>
        </w:rPr>
      </w:pPr>
      <w:r w:rsidRPr="00D40C94">
        <w:rPr>
          <w:rFonts w:ascii="Times New Roman" w:hAnsi="Times New Roman"/>
          <w:bCs/>
          <w:sz w:val="24"/>
          <w:szCs w:val="24"/>
        </w:rPr>
        <w:t>на срок до 3 лет</w:t>
      </w:r>
    </w:p>
    <w:p w:rsidR="00D40C94" w:rsidRPr="00D40C94" w:rsidRDefault="00D40C94" w:rsidP="00D40C94">
      <w:pPr>
        <w:numPr>
          <w:ilvl w:val="0"/>
          <w:numId w:val="35"/>
        </w:numPr>
        <w:spacing w:after="0" w:line="240" w:lineRule="auto"/>
        <w:ind w:firstLine="709"/>
        <w:jc w:val="both"/>
        <w:rPr>
          <w:rFonts w:ascii="Times New Roman" w:hAnsi="Times New Roman"/>
          <w:sz w:val="24"/>
          <w:szCs w:val="24"/>
        </w:rPr>
      </w:pPr>
      <w:r w:rsidRPr="00D40C94">
        <w:rPr>
          <w:rFonts w:ascii="Times New Roman" w:hAnsi="Times New Roman"/>
          <w:bCs/>
          <w:sz w:val="24"/>
          <w:szCs w:val="24"/>
        </w:rPr>
        <w:t xml:space="preserve">при отсутствии объектов капитального строительства - с экспертизой промышленной безопасности Программы-методики опытно-промышленных испытаний и проектной документации </w:t>
      </w:r>
    </w:p>
    <w:p w:rsidR="00D40C94" w:rsidRPr="00D40C94" w:rsidRDefault="00D40C94" w:rsidP="00D40C94">
      <w:pPr>
        <w:numPr>
          <w:ilvl w:val="0"/>
          <w:numId w:val="35"/>
        </w:numPr>
        <w:spacing w:after="0" w:line="240" w:lineRule="auto"/>
        <w:ind w:firstLine="709"/>
        <w:jc w:val="both"/>
        <w:rPr>
          <w:rFonts w:ascii="Times New Roman" w:hAnsi="Times New Roman"/>
          <w:sz w:val="24"/>
          <w:szCs w:val="24"/>
        </w:rPr>
      </w:pPr>
      <w:r w:rsidRPr="00D40C94">
        <w:rPr>
          <w:rFonts w:ascii="Times New Roman" w:hAnsi="Times New Roman"/>
          <w:bCs/>
          <w:sz w:val="24"/>
          <w:szCs w:val="24"/>
        </w:rPr>
        <w:t>на локальном участке месторождения (рудное тело, блок, фланг и др.)</w:t>
      </w:r>
    </w:p>
    <w:p w:rsidR="00D40C94" w:rsidRPr="00D40C94" w:rsidRDefault="00D40C94" w:rsidP="00D40C94">
      <w:pPr>
        <w:numPr>
          <w:ilvl w:val="0"/>
          <w:numId w:val="35"/>
        </w:numPr>
        <w:spacing w:after="0" w:line="240" w:lineRule="auto"/>
        <w:ind w:firstLine="709"/>
        <w:jc w:val="both"/>
        <w:rPr>
          <w:rFonts w:ascii="Times New Roman" w:hAnsi="Times New Roman"/>
          <w:sz w:val="24"/>
          <w:szCs w:val="24"/>
        </w:rPr>
      </w:pPr>
      <w:r w:rsidRPr="00D40C94">
        <w:rPr>
          <w:rFonts w:ascii="Times New Roman" w:hAnsi="Times New Roman"/>
          <w:bCs/>
          <w:sz w:val="24"/>
          <w:szCs w:val="24"/>
        </w:rPr>
        <w:t>под контролем территориальных органов Ростехнадзора и авторским надзором</w:t>
      </w:r>
    </w:p>
    <w:p w:rsidR="00D40C94" w:rsidRPr="00D40C94" w:rsidRDefault="00D40C94" w:rsidP="00D40C94">
      <w:pPr>
        <w:numPr>
          <w:ilvl w:val="0"/>
          <w:numId w:val="35"/>
        </w:numPr>
        <w:spacing w:after="0" w:line="240" w:lineRule="auto"/>
        <w:ind w:firstLine="709"/>
        <w:jc w:val="both"/>
        <w:rPr>
          <w:rFonts w:ascii="Times New Roman" w:hAnsi="Times New Roman"/>
          <w:sz w:val="24"/>
          <w:szCs w:val="24"/>
        </w:rPr>
      </w:pPr>
      <w:r w:rsidRPr="00D40C94">
        <w:rPr>
          <w:rFonts w:ascii="Times New Roman" w:hAnsi="Times New Roman"/>
          <w:bCs/>
          <w:sz w:val="24"/>
          <w:szCs w:val="24"/>
        </w:rPr>
        <w:t xml:space="preserve">при наличии ранее не </w:t>
      </w:r>
      <w:r w:rsidR="00A43161" w:rsidRPr="00D40C94">
        <w:rPr>
          <w:rFonts w:ascii="Times New Roman" w:hAnsi="Times New Roman"/>
          <w:bCs/>
          <w:sz w:val="24"/>
          <w:szCs w:val="24"/>
        </w:rPr>
        <w:t>предусмотренных объектов</w:t>
      </w:r>
      <w:r w:rsidRPr="00D40C94">
        <w:rPr>
          <w:rFonts w:ascii="Times New Roman" w:hAnsi="Times New Roman"/>
          <w:bCs/>
          <w:sz w:val="24"/>
          <w:szCs w:val="24"/>
        </w:rPr>
        <w:t xml:space="preserve"> капитального строительства составляется проект опытно-промышленных испытаний (ОПИ) новой технологии (оборудования), который помимо прохождения экспертизы промышленной безопасности должен пройти Главгосэкспертизу</w:t>
      </w:r>
    </w:p>
    <w:p w:rsidR="00D40C94" w:rsidRPr="00D40C94" w:rsidRDefault="00D40C94" w:rsidP="00D40C94">
      <w:pPr>
        <w:spacing w:after="0" w:line="240" w:lineRule="auto"/>
        <w:ind w:firstLine="709"/>
        <w:contextualSpacing/>
        <w:jc w:val="both"/>
        <w:textAlignment w:val="baseline"/>
        <w:rPr>
          <w:rFonts w:ascii="Times New Roman" w:hAnsi="Times New Roman"/>
          <w:bCs/>
          <w:sz w:val="24"/>
          <w:szCs w:val="24"/>
        </w:rPr>
      </w:pPr>
      <w:r w:rsidRPr="00D40C94">
        <w:rPr>
          <w:rFonts w:ascii="Times New Roman" w:hAnsi="Times New Roman"/>
          <w:bCs/>
          <w:sz w:val="24"/>
          <w:szCs w:val="24"/>
        </w:rPr>
        <w:t>Продление срока действия Проектов консервации и ликвидации опасных производственных объектов, в частности разработка дополнений и изменений с регистрацией в органах Ростехнадзора, регистрация не осуществимо, поскольку объект является выведенным из Реестра опасных производственных объектов.</w:t>
      </w:r>
    </w:p>
    <w:p w:rsidR="00D40C94" w:rsidRPr="00D40C94" w:rsidRDefault="00D40C94" w:rsidP="00D40C94">
      <w:pPr>
        <w:spacing w:after="0" w:line="240" w:lineRule="auto"/>
        <w:ind w:firstLine="709"/>
        <w:jc w:val="both"/>
        <w:textAlignment w:val="baseline"/>
        <w:rPr>
          <w:rFonts w:ascii="Times New Roman" w:hAnsi="Times New Roman"/>
          <w:b/>
          <w:sz w:val="24"/>
          <w:szCs w:val="24"/>
        </w:rPr>
      </w:pPr>
      <w:r w:rsidRPr="00D40C94">
        <w:rPr>
          <w:rFonts w:ascii="Times New Roman" w:hAnsi="Times New Roman"/>
          <w:b/>
          <w:sz w:val="24"/>
          <w:szCs w:val="24"/>
        </w:rPr>
        <w:t>Введение новой инструкции по обоснованию границ горного отвода (ГО) и регистрация проектов ГО в органах Ростехнадзора РФ вызывает ряд сложностей:</w:t>
      </w:r>
    </w:p>
    <w:p w:rsidR="00D40C94" w:rsidRPr="00D40C94" w:rsidRDefault="00D40C94" w:rsidP="00D40C94">
      <w:pPr>
        <w:spacing w:after="0" w:line="240" w:lineRule="auto"/>
        <w:ind w:firstLine="709"/>
        <w:jc w:val="both"/>
        <w:textAlignment w:val="baseline"/>
        <w:rPr>
          <w:rFonts w:ascii="Times New Roman" w:hAnsi="Times New Roman"/>
          <w:sz w:val="24"/>
          <w:szCs w:val="24"/>
        </w:rPr>
      </w:pPr>
      <w:r w:rsidRPr="00D40C94">
        <w:rPr>
          <w:rFonts w:ascii="Times New Roman" w:hAnsi="Times New Roman"/>
          <w:color w:val="000000"/>
          <w:kern w:val="24"/>
          <w:sz w:val="24"/>
          <w:szCs w:val="24"/>
        </w:rPr>
        <w:t xml:space="preserve"> - к сожалению, до сих пор некоторые территориальные органы Ростехнадзора требуют при построении уточнённых границ горного отвода месторождений, добываемых с БВР, исключать такой фактор, как границы безопасного ведения горных и взрывных работ (зона по БВР), и строить границы уточнённого горного отвода по технической границе карьера, что противоречит ФЗ «О недрах» и п. 8 Приказа Ростехнадзора от 01.11.2017 г. № 461;</w:t>
      </w:r>
    </w:p>
    <w:p w:rsidR="00D40C94" w:rsidRPr="00D40C94" w:rsidRDefault="00D40C94" w:rsidP="00D40C94">
      <w:pPr>
        <w:spacing w:after="0" w:line="240" w:lineRule="auto"/>
        <w:ind w:firstLine="709"/>
        <w:jc w:val="both"/>
        <w:rPr>
          <w:rFonts w:ascii="Times New Roman" w:hAnsi="Times New Roman"/>
          <w:color w:val="000000"/>
          <w:kern w:val="24"/>
          <w:sz w:val="24"/>
          <w:szCs w:val="24"/>
        </w:rPr>
      </w:pPr>
      <w:r w:rsidRPr="00D40C94">
        <w:rPr>
          <w:rFonts w:ascii="Times New Roman" w:hAnsi="Times New Roman"/>
          <w:b/>
          <w:bCs/>
          <w:sz w:val="24"/>
          <w:szCs w:val="24"/>
        </w:rPr>
        <w:t xml:space="preserve">- </w:t>
      </w:r>
      <w:r w:rsidRPr="00D40C94">
        <w:rPr>
          <w:rFonts w:ascii="Times New Roman" w:hAnsi="Times New Roman"/>
          <w:bCs/>
          <w:sz w:val="24"/>
          <w:szCs w:val="24"/>
        </w:rPr>
        <w:t xml:space="preserve">действующее законодательство не дает льгот недропользователю на </w:t>
      </w:r>
      <w:r w:rsidRPr="00D40C94">
        <w:rPr>
          <w:rFonts w:ascii="Times New Roman" w:hAnsi="Times New Roman"/>
          <w:color w:val="000000"/>
          <w:kern w:val="24"/>
          <w:sz w:val="24"/>
          <w:szCs w:val="24"/>
        </w:rPr>
        <w:t xml:space="preserve">упрощенное оформление участков, не входящих в границы ГО, а также на изъятие для нужд </w:t>
      </w:r>
      <w:r w:rsidR="00A43161" w:rsidRPr="00D40C94">
        <w:rPr>
          <w:rFonts w:ascii="Times New Roman" w:hAnsi="Times New Roman"/>
          <w:color w:val="000000"/>
          <w:kern w:val="24"/>
          <w:sz w:val="24"/>
          <w:szCs w:val="24"/>
        </w:rPr>
        <w:t>недропользования земельных</w:t>
      </w:r>
      <w:r w:rsidRPr="00D40C94">
        <w:rPr>
          <w:rFonts w:ascii="Times New Roman" w:hAnsi="Times New Roman"/>
          <w:color w:val="000000"/>
          <w:kern w:val="24"/>
          <w:sz w:val="24"/>
          <w:szCs w:val="24"/>
        </w:rPr>
        <w:t xml:space="preserve"> участков за границами ГО. </w:t>
      </w:r>
    </w:p>
    <w:p w:rsidR="00D40C94" w:rsidRPr="00D40C94" w:rsidRDefault="00D40C94" w:rsidP="00D40C94">
      <w:pPr>
        <w:spacing w:after="0" w:line="240" w:lineRule="auto"/>
        <w:ind w:firstLine="708"/>
        <w:jc w:val="both"/>
        <w:rPr>
          <w:rFonts w:ascii="Times New Roman" w:hAnsi="Times New Roman"/>
          <w:color w:val="000000"/>
          <w:kern w:val="24"/>
          <w:sz w:val="24"/>
          <w:szCs w:val="24"/>
        </w:rPr>
      </w:pPr>
      <w:r w:rsidRPr="00D40C94">
        <w:rPr>
          <w:rFonts w:ascii="Times New Roman" w:hAnsi="Times New Roman"/>
          <w:color w:val="000000"/>
          <w:kern w:val="24"/>
          <w:sz w:val="24"/>
          <w:szCs w:val="24"/>
        </w:rPr>
        <w:t xml:space="preserve">- требуется изменение границ горного отвода по поверхности, и их определение в соответствии с проектными решениями. Ряд объектов, связанных с пользованием недрами и предусмотренных проектными решениями - заведомо находятся за границами ГО (ЛЭП, технологические дороги, внешние отвалы, пром.площадки, угольные склады и др.). Подобное </w:t>
      </w:r>
      <w:r w:rsidRPr="00D40C94">
        <w:rPr>
          <w:rFonts w:ascii="Times New Roman" w:hAnsi="Times New Roman"/>
          <w:color w:val="000000"/>
          <w:kern w:val="24"/>
          <w:sz w:val="24"/>
          <w:szCs w:val="24"/>
        </w:rPr>
        <w:lastRenderedPageBreak/>
        <w:t xml:space="preserve">положение не позволяет выкупать участки по рыночной цене и   позволяет администрации районов завышать арендную плату за земельные участки в 10 и более раз. </w:t>
      </w:r>
    </w:p>
    <w:p w:rsidR="00D40C94" w:rsidRPr="00D40C94" w:rsidRDefault="00D40C94" w:rsidP="00D40C94">
      <w:pPr>
        <w:spacing w:after="0" w:line="240" w:lineRule="auto"/>
        <w:ind w:firstLine="708"/>
        <w:jc w:val="both"/>
        <w:rPr>
          <w:rFonts w:ascii="Times New Roman" w:hAnsi="Times New Roman"/>
          <w:sz w:val="24"/>
          <w:szCs w:val="24"/>
        </w:rPr>
      </w:pPr>
      <w:r w:rsidRPr="00D40C94">
        <w:rPr>
          <w:rFonts w:ascii="Times New Roman" w:hAnsi="Times New Roman"/>
          <w:sz w:val="24"/>
          <w:szCs w:val="24"/>
        </w:rPr>
        <w:t>- противоречия Закона РФ «О недрах» с Водным и Лесным кодексами приводят к отказам в оформлении и согласовании горных и земельных отводов, что особенно влияет на состояние сырьевой базы небольших и средних добывающих предприятий.</w:t>
      </w:r>
    </w:p>
    <w:p w:rsidR="00D40C94" w:rsidRPr="00D40C94" w:rsidRDefault="00D40C94" w:rsidP="00D40C94">
      <w:pPr>
        <w:spacing w:after="0" w:line="240" w:lineRule="auto"/>
        <w:ind w:firstLine="709"/>
        <w:jc w:val="both"/>
        <w:rPr>
          <w:rFonts w:ascii="Times New Roman" w:hAnsi="Times New Roman"/>
          <w:b/>
          <w:bCs/>
          <w:sz w:val="24"/>
          <w:szCs w:val="24"/>
        </w:rPr>
      </w:pPr>
      <w:r w:rsidRPr="00D40C94">
        <w:rPr>
          <w:rFonts w:ascii="Times New Roman" w:hAnsi="Times New Roman"/>
          <w:color w:val="000000"/>
          <w:kern w:val="24"/>
          <w:sz w:val="24"/>
          <w:szCs w:val="24"/>
        </w:rPr>
        <w:t>- требование пункта 11.1 Приказа Ростехнадзора от 01.11.2017г № 461 отображать на топографическом плане горного отвода «…р</w:t>
      </w:r>
      <w:r w:rsidRPr="00D40C94">
        <w:rPr>
          <w:rFonts w:ascii="Times New Roman" w:hAnsi="Times New Roman"/>
          <w:i/>
          <w:iCs/>
          <w:color w:val="000000"/>
          <w:kern w:val="24"/>
          <w:sz w:val="24"/>
          <w:szCs w:val="24"/>
        </w:rPr>
        <w:t>ельеф местности, постоянные предметы местности (ситуация местности), соответствующие текущему состоянию на площади горного отвода и расположенные на удалении не менее 2 км от границы горного отвода территориях</w:t>
      </w:r>
      <w:r w:rsidRPr="00D40C94">
        <w:rPr>
          <w:rFonts w:ascii="Times New Roman" w:hAnsi="Times New Roman"/>
          <w:color w:val="000000"/>
          <w:kern w:val="24"/>
          <w:sz w:val="24"/>
          <w:szCs w:val="24"/>
        </w:rPr>
        <w:t xml:space="preserve"> </w:t>
      </w:r>
      <w:r w:rsidR="00A43161" w:rsidRPr="00D40C94">
        <w:rPr>
          <w:rFonts w:ascii="Times New Roman" w:hAnsi="Times New Roman"/>
          <w:color w:val="000000"/>
          <w:kern w:val="24"/>
          <w:sz w:val="24"/>
          <w:szCs w:val="24"/>
        </w:rPr>
        <w:t>иногда невозможно</w:t>
      </w:r>
      <w:r w:rsidRPr="00D40C94">
        <w:rPr>
          <w:rFonts w:ascii="Times New Roman" w:hAnsi="Times New Roman"/>
          <w:color w:val="000000"/>
          <w:kern w:val="24"/>
          <w:sz w:val="24"/>
          <w:szCs w:val="24"/>
        </w:rPr>
        <w:t xml:space="preserve"> обеспечить если в радиусе 2 км имеются действующие предприятия, объекты министерства обороны, режимные объекты, приграничные районы. Необходимо регламентировать порядок действий в этих случаях.</w:t>
      </w:r>
    </w:p>
    <w:p w:rsidR="00D40C94" w:rsidRPr="00D40C94" w:rsidRDefault="00D40C94" w:rsidP="00D40C94">
      <w:pPr>
        <w:spacing w:after="0" w:line="240" w:lineRule="auto"/>
        <w:ind w:firstLine="720"/>
        <w:jc w:val="center"/>
        <w:rPr>
          <w:rFonts w:ascii="Times New Roman" w:hAnsi="Times New Roman"/>
          <w:b/>
          <w:sz w:val="24"/>
          <w:szCs w:val="24"/>
        </w:rPr>
      </w:pPr>
    </w:p>
    <w:p w:rsidR="00D40C94" w:rsidRPr="00D40C94" w:rsidRDefault="00D40C94" w:rsidP="00D40C94">
      <w:pPr>
        <w:spacing w:after="0" w:line="240" w:lineRule="auto"/>
        <w:ind w:firstLine="720"/>
        <w:jc w:val="center"/>
        <w:rPr>
          <w:rFonts w:ascii="Times New Roman" w:hAnsi="Times New Roman"/>
          <w:b/>
          <w:sz w:val="24"/>
          <w:szCs w:val="24"/>
        </w:rPr>
      </w:pPr>
    </w:p>
    <w:p w:rsidR="00D40C94" w:rsidRPr="00D40C94" w:rsidRDefault="00D40C94" w:rsidP="00D40C94">
      <w:pPr>
        <w:spacing w:after="0" w:line="240" w:lineRule="auto"/>
        <w:ind w:firstLine="720"/>
        <w:jc w:val="center"/>
        <w:rPr>
          <w:rFonts w:ascii="Times New Roman" w:hAnsi="Times New Roman"/>
          <w:b/>
          <w:sz w:val="24"/>
          <w:szCs w:val="24"/>
        </w:rPr>
      </w:pPr>
      <w:r w:rsidRPr="00D40C94">
        <w:rPr>
          <w:rFonts w:ascii="Times New Roman" w:hAnsi="Times New Roman"/>
          <w:b/>
          <w:sz w:val="24"/>
          <w:szCs w:val="24"/>
        </w:rPr>
        <w:t>РЕШЕНИЕ СОВЕТА:</w:t>
      </w:r>
    </w:p>
    <w:p w:rsidR="00D40C94" w:rsidRPr="00D40C94" w:rsidRDefault="00D40C94" w:rsidP="00D40C94">
      <w:pPr>
        <w:spacing w:after="0" w:line="240" w:lineRule="auto"/>
        <w:ind w:firstLine="720"/>
        <w:jc w:val="center"/>
        <w:rPr>
          <w:rFonts w:ascii="Times New Roman" w:hAnsi="Times New Roman"/>
          <w:b/>
          <w:bCs/>
          <w:i/>
          <w:iCs/>
          <w:sz w:val="24"/>
          <w:szCs w:val="24"/>
        </w:rPr>
      </w:pPr>
    </w:p>
    <w:p w:rsidR="00D40C94" w:rsidRPr="00D40C94" w:rsidRDefault="00D40C94" w:rsidP="00D40C94">
      <w:pPr>
        <w:spacing w:after="0" w:line="240" w:lineRule="auto"/>
        <w:ind w:firstLine="709"/>
        <w:jc w:val="both"/>
        <w:rPr>
          <w:rFonts w:ascii="Times New Roman" w:hAnsi="Times New Roman"/>
          <w:sz w:val="24"/>
          <w:szCs w:val="24"/>
        </w:rPr>
      </w:pPr>
      <w:r w:rsidRPr="00D40C94">
        <w:rPr>
          <w:rFonts w:ascii="Times New Roman" w:hAnsi="Times New Roman"/>
          <w:sz w:val="24"/>
          <w:szCs w:val="24"/>
        </w:rPr>
        <w:t xml:space="preserve">Нормативно-правовая база для проектирования горнодобывающих предприятий датируется 1977-1986 годами. Значительные расхождения в составе нормативной и правовой базы снижают оперативность в решении вопросов разработки проектной документации и управления капитальным строительством и эксплуатацией месторождений. </w:t>
      </w:r>
    </w:p>
    <w:p w:rsidR="00D40C94" w:rsidRPr="00D40C94" w:rsidRDefault="00D40C94" w:rsidP="00D40C94">
      <w:pPr>
        <w:spacing w:after="0" w:line="240" w:lineRule="auto"/>
        <w:ind w:firstLine="709"/>
        <w:jc w:val="both"/>
        <w:rPr>
          <w:rFonts w:ascii="Times New Roman" w:hAnsi="Times New Roman"/>
          <w:sz w:val="24"/>
          <w:szCs w:val="24"/>
        </w:rPr>
      </w:pPr>
      <w:r w:rsidRPr="00D40C94">
        <w:rPr>
          <w:rFonts w:ascii="Times New Roman" w:hAnsi="Times New Roman"/>
          <w:sz w:val="24"/>
          <w:szCs w:val="24"/>
        </w:rPr>
        <w:t>Отмечается необходимость совершенствования методической базы проектирования и эксплуатации опасных производственных объектов. В связи с этим РЕКОМЕНДУЕТСЯ:</w:t>
      </w:r>
    </w:p>
    <w:p w:rsidR="00D40C94" w:rsidRPr="00D40C94" w:rsidRDefault="00D40C94" w:rsidP="00D40C94">
      <w:pPr>
        <w:spacing w:after="0" w:line="240" w:lineRule="auto"/>
        <w:ind w:firstLine="709"/>
        <w:jc w:val="both"/>
        <w:rPr>
          <w:rFonts w:ascii="Times New Roman" w:hAnsi="Times New Roman"/>
          <w:sz w:val="24"/>
          <w:szCs w:val="24"/>
        </w:rPr>
      </w:pPr>
      <w:r w:rsidRPr="00D40C94">
        <w:rPr>
          <w:rFonts w:ascii="Times New Roman" w:hAnsi="Times New Roman"/>
          <w:sz w:val="24"/>
          <w:szCs w:val="24"/>
        </w:rPr>
        <w:t xml:space="preserve">- выйти с предложением в Ростехнадзор РФ и органы Главгосэкспертизы с инициативой об актуализации </w:t>
      </w:r>
      <w:r w:rsidR="00A43161" w:rsidRPr="00D40C94">
        <w:rPr>
          <w:rFonts w:ascii="Times New Roman" w:hAnsi="Times New Roman"/>
          <w:sz w:val="24"/>
          <w:szCs w:val="24"/>
        </w:rPr>
        <w:t>нормативной документации</w:t>
      </w:r>
      <w:r w:rsidRPr="00D40C94">
        <w:rPr>
          <w:rFonts w:ascii="Times New Roman" w:hAnsi="Times New Roman"/>
          <w:sz w:val="24"/>
          <w:szCs w:val="24"/>
        </w:rPr>
        <w:t xml:space="preserve"> на проектирование горных объектов;</w:t>
      </w:r>
    </w:p>
    <w:p w:rsidR="00D40C94" w:rsidRPr="00D40C94" w:rsidRDefault="00D40C94" w:rsidP="00D40C94">
      <w:pPr>
        <w:spacing w:after="0" w:line="240" w:lineRule="auto"/>
        <w:ind w:firstLine="709"/>
        <w:jc w:val="both"/>
        <w:rPr>
          <w:rFonts w:ascii="Times New Roman" w:hAnsi="Times New Roman"/>
          <w:i/>
          <w:iCs/>
          <w:sz w:val="24"/>
          <w:szCs w:val="24"/>
        </w:rPr>
      </w:pPr>
      <w:r w:rsidRPr="00D40C94">
        <w:rPr>
          <w:rFonts w:ascii="Times New Roman" w:hAnsi="Times New Roman"/>
          <w:bCs/>
          <w:sz w:val="24"/>
          <w:szCs w:val="24"/>
        </w:rPr>
        <w:t xml:space="preserve">- унифицировать состав разрабатываемой проектной документации по видам работ: проектная документация на строительство, с согласованием в </w:t>
      </w:r>
      <w:r w:rsidRPr="00D40C94">
        <w:rPr>
          <w:rFonts w:ascii="Times New Roman" w:hAnsi="Times New Roman"/>
          <w:i/>
          <w:iCs/>
          <w:sz w:val="24"/>
          <w:szCs w:val="24"/>
        </w:rPr>
        <w:t xml:space="preserve">Главгосэкспертизе; </w:t>
      </w:r>
      <w:r w:rsidRPr="00D40C94">
        <w:rPr>
          <w:rFonts w:ascii="Times New Roman" w:hAnsi="Times New Roman"/>
          <w:bCs/>
          <w:sz w:val="24"/>
          <w:szCs w:val="24"/>
        </w:rPr>
        <w:t xml:space="preserve">технические проекты на разработку месторождений с прохождением экспертизы промышленной безопасности и согласованием в </w:t>
      </w:r>
      <w:r w:rsidRPr="00D40C94">
        <w:rPr>
          <w:rFonts w:ascii="Times New Roman" w:hAnsi="Times New Roman"/>
          <w:i/>
          <w:iCs/>
          <w:sz w:val="24"/>
          <w:szCs w:val="24"/>
        </w:rPr>
        <w:t>ЦКР РФ;</w:t>
      </w:r>
    </w:p>
    <w:p w:rsidR="00D40C94" w:rsidRPr="00D40C94" w:rsidRDefault="00D40C94" w:rsidP="00D40C94">
      <w:pPr>
        <w:spacing w:after="0" w:line="240" w:lineRule="auto"/>
        <w:ind w:firstLine="709"/>
        <w:jc w:val="both"/>
        <w:rPr>
          <w:rFonts w:ascii="Times New Roman" w:hAnsi="Times New Roman"/>
          <w:sz w:val="24"/>
          <w:szCs w:val="24"/>
        </w:rPr>
      </w:pPr>
      <w:r w:rsidRPr="00D40C94">
        <w:rPr>
          <w:rFonts w:ascii="Times New Roman" w:hAnsi="Times New Roman"/>
          <w:bCs/>
          <w:sz w:val="24"/>
          <w:szCs w:val="24"/>
        </w:rPr>
        <w:t>- разграничить нормативным документом полномочия экспертизы: по объекту проектирования, по составу проекта, по последовательности прохождения экспертиз;</w:t>
      </w:r>
    </w:p>
    <w:p w:rsidR="00D40C94" w:rsidRPr="00D40C94" w:rsidRDefault="00D40C94" w:rsidP="00D40C94">
      <w:pPr>
        <w:spacing w:after="0" w:line="240" w:lineRule="auto"/>
        <w:ind w:firstLine="709"/>
        <w:jc w:val="both"/>
        <w:textAlignment w:val="baseline"/>
        <w:rPr>
          <w:rFonts w:ascii="Times New Roman" w:hAnsi="Times New Roman"/>
          <w:sz w:val="24"/>
          <w:szCs w:val="24"/>
        </w:rPr>
      </w:pPr>
      <w:r w:rsidRPr="00D40C94">
        <w:rPr>
          <w:rFonts w:ascii="Times New Roman" w:hAnsi="Times New Roman"/>
          <w:sz w:val="24"/>
          <w:szCs w:val="24"/>
        </w:rPr>
        <w:t xml:space="preserve">- разграничить понятия горно-строительных работ (до сдачи объекта в эксплуатацию) и эксплуатационных работ. </w:t>
      </w:r>
      <w:r w:rsidRPr="00D40C94">
        <w:rPr>
          <w:rFonts w:ascii="Times New Roman" w:hAnsi="Times New Roman"/>
          <w:bCs/>
          <w:sz w:val="24"/>
          <w:szCs w:val="24"/>
        </w:rPr>
        <w:t xml:space="preserve">Разработать </w:t>
      </w:r>
      <w:r w:rsidRPr="00D40C94">
        <w:rPr>
          <w:rFonts w:ascii="Times New Roman" w:hAnsi="Times New Roman"/>
          <w:sz w:val="24"/>
          <w:szCs w:val="24"/>
        </w:rPr>
        <w:t>критерии отнесения объектов горных работ к объектам строительства;</w:t>
      </w:r>
    </w:p>
    <w:p w:rsidR="00D40C94" w:rsidRPr="00D40C94" w:rsidRDefault="00D40C94" w:rsidP="00D40C94">
      <w:pPr>
        <w:spacing w:after="0" w:line="240" w:lineRule="auto"/>
        <w:ind w:firstLine="709"/>
        <w:jc w:val="both"/>
        <w:rPr>
          <w:rFonts w:ascii="Times New Roman" w:hAnsi="Times New Roman"/>
          <w:color w:val="151616"/>
          <w:kern w:val="24"/>
          <w:sz w:val="24"/>
          <w:szCs w:val="24"/>
        </w:rPr>
      </w:pPr>
      <w:r w:rsidRPr="00D40C94">
        <w:rPr>
          <w:rFonts w:ascii="Times New Roman" w:hAnsi="Times New Roman"/>
          <w:sz w:val="24"/>
          <w:szCs w:val="24"/>
        </w:rPr>
        <w:t>- о</w:t>
      </w:r>
      <w:r w:rsidRPr="00D40C94">
        <w:rPr>
          <w:rFonts w:ascii="Times New Roman" w:hAnsi="Times New Roman"/>
          <w:bCs/>
          <w:color w:val="151616"/>
          <w:kern w:val="24"/>
          <w:sz w:val="24"/>
          <w:szCs w:val="24"/>
        </w:rPr>
        <w:t>пределить</w:t>
      </w:r>
      <w:r w:rsidRPr="00D40C94">
        <w:rPr>
          <w:rFonts w:ascii="Times New Roman" w:hAnsi="Times New Roman"/>
          <w:bCs/>
          <w:color w:val="151616"/>
          <w:spacing w:val="-1"/>
          <w:kern w:val="24"/>
          <w:sz w:val="24"/>
          <w:szCs w:val="24"/>
        </w:rPr>
        <w:t xml:space="preserve"> </w:t>
      </w:r>
      <w:r w:rsidRPr="00D40C94">
        <w:rPr>
          <w:rFonts w:ascii="Times New Roman" w:hAnsi="Times New Roman"/>
          <w:color w:val="151616"/>
          <w:kern w:val="24"/>
          <w:sz w:val="24"/>
          <w:szCs w:val="24"/>
        </w:rPr>
        <w:t>м</w:t>
      </w:r>
      <w:r w:rsidRPr="00D40C94">
        <w:rPr>
          <w:rFonts w:ascii="Times New Roman" w:hAnsi="Times New Roman"/>
          <w:color w:val="151616"/>
          <w:spacing w:val="-11"/>
          <w:kern w:val="24"/>
          <w:sz w:val="24"/>
          <w:szCs w:val="24"/>
        </w:rPr>
        <w:t>е</w:t>
      </w:r>
      <w:r w:rsidRPr="00D40C94">
        <w:rPr>
          <w:rFonts w:ascii="Times New Roman" w:hAnsi="Times New Roman"/>
          <w:color w:val="151616"/>
          <w:spacing w:val="-6"/>
          <w:kern w:val="24"/>
          <w:sz w:val="24"/>
          <w:szCs w:val="24"/>
        </w:rPr>
        <w:t>х</w:t>
      </w:r>
      <w:r w:rsidRPr="00D40C94">
        <w:rPr>
          <w:rFonts w:ascii="Times New Roman" w:hAnsi="Times New Roman"/>
          <w:color w:val="151616"/>
          <w:kern w:val="24"/>
          <w:sz w:val="24"/>
          <w:szCs w:val="24"/>
        </w:rPr>
        <w:t xml:space="preserve">анизм </w:t>
      </w:r>
      <w:r w:rsidRPr="00D40C94">
        <w:rPr>
          <w:rFonts w:ascii="Times New Roman" w:hAnsi="Times New Roman"/>
          <w:color w:val="151616"/>
          <w:spacing w:val="4"/>
          <w:kern w:val="24"/>
          <w:sz w:val="24"/>
          <w:szCs w:val="24"/>
        </w:rPr>
        <w:t>к</w:t>
      </w:r>
      <w:r w:rsidRPr="00D40C94">
        <w:rPr>
          <w:rFonts w:ascii="Times New Roman" w:hAnsi="Times New Roman"/>
          <w:color w:val="151616"/>
          <w:kern w:val="24"/>
          <w:sz w:val="24"/>
          <w:szCs w:val="24"/>
        </w:rPr>
        <w:t>орре</w:t>
      </w:r>
      <w:r w:rsidRPr="00D40C94">
        <w:rPr>
          <w:rFonts w:ascii="Times New Roman" w:hAnsi="Times New Roman"/>
          <w:color w:val="151616"/>
          <w:spacing w:val="5"/>
          <w:kern w:val="24"/>
          <w:sz w:val="24"/>
          <w:szCs w:val="24"/>
        </w:rPr>
        <w:t>к</w:t>
      </w:r>
      <w:r w:rsidRPr="00D40C94">
        <w:rPr>
          <w:rFonts w:ascii="Times New Roman" w:hAnsi="Times New Roman"/>
          <w:color w:val="151616"/>
          <w:kern w:val="24"/>
          <w:sz w:val="24"/>
          <w:szCs w:val="24"/>
        </w:rPr>
        <w:t>тировки прое</w:t>
      </w:r>
      <w:r w:rsidRPr="00D40C94">
        <w:rPr>
          <w:rFonts w:ascii="Times New Roman" w:hAnsi="Times New Roman"/>
          <w:color w:val="151616"/>
          <w:spacing w:val="4"/>
          <w:kern w:val="24"/>
          <w:sz w:val="24"/>
          <w:szCs w:val="24"/>
        </w:rPr>
        <w:t>к</w:t>
      </w:r>
      <w:r w:rsidRPr="00D40C94">
        <w:rPr>
          <w:rFonts w:ascii="Times New Roman" w:hAnsi="Times New Roman"/>
          <w:color w:val="151616"/>
          <w:kern w:val="24"/>
          <w:sz w:val="24"/>
          <w:szCs w:val="24"/>
        </w:rPr>
        <w:t>тных решений в про</w:t>
      </w:r>
      <w:r w:rsidRPr="00D40C94">
        <w:rPr>
          <w:rFonts w:ascii="Times New Roman" w:hAnsi="Times New Roman"/>
          <w:color w:val="151616"/>
          <w:spacing w:val="-6"/>
          <w:kern w:val="24"/>
          <w:sz w:val="24"/>
          <w:szCs w:val="24"/>
        </w:rPr>
        <w:t>ц</w:t>
      </w:r>
      <w:r w:rsidRPr="00D40C94">
        <w:rPr>
          <w:rFonts w:ascii="Times New Roman" w:hAnsi="Times New Roman"/>
          <w:color w:val="151616"/>
          <w:kern w:val="24"/>
          <w:sz w:val="24"/>
          <w:szCs w:val="24"/>
        </w:rPr>
        <w:t>ессе э</w:t>
      </w:r>
      <w:r w:rsidRPr="00D40C94">
        <w:rPr>
          <w:rFonts w:ascii="Times New Roman" w:hAnsi="Times New Roman"/>
          <w:color w:val="151616"/>
          <w:spacing w:val="5"/>
          <w:kern w:val="24"/>
          <w:sz w:val="24"/>
          <w:szCs w:val="24"/>
        </w:rPr>
        <w:t>к</w:t>
      </w:r>
      <w:r w:rsidRPr="00D40C94">
        <w:rPr>
          <w:rFonts w:ascii="Times New Roman" w:hAnsi="Times New Roman"/>
          <w:color w:val="151616"/>
          <w:kern w:val="24"/>
          <w:sz w:val="24"/>
          <w:szCs w:val="24"/>
        </w:rPr>
        <w:t>спл</w:t>
      </w:r>
      <w:r w:rsidRPr="00D40C94">
        <w:rPr>
          <w:rFonts w:ascii="Times New Roman" w:hAnsi="Times New Roman"/>
          <w:color w:val="151616"/>
          <w:spacing w:val="-6"/>
          <w:kern w:val="24"/>
          <w:sz w:val="24"/>
          <w:szCs w:val="24"/>
        </w:rPr>
        <w:t>у</w:t>
      </w:r>
      <w:r w:rsidRPr="00D40C94">
        <w:rPr>
          <w:rFonts w:ascii="Times New Roman" w:hAnsi="Times New Roman"/>
          <w:color w:val="151616"/>
          <w:spacing w:val="-11"/>
          <w:kern w:val="24"/>
          <w:sz w:val="24"/>
          <w:szCs w:val="24"/>
        </w:rPr>
        <w:t>а</w:t>
      </w:r>
      <w:r w:rsidRPr="00D40C94">
        <w:rPr>
          <w:rFonts w:ascii="Times New Roman" w:hAnsi="Times New Roman"/>
          <w:color w:val="151616"/>
          <w:spacing w:val="-6"/>
          <w:kern w:val="24"/>
          <w:sz w:val="24"/>
          <w:szCs w:val="24"/>
        </w:rPr>
        <w:t>т</w:t>
      </w:r>
      <w:r w:rsidRPr="00D40C94">
        <w:rPr>
          <w:rFonts w:ascii="Times New Roman" w:hAnsi="Times New Roman"/>
          <w:color w:val="151616"/>
          <w:kern w:val="24"/>
          <w:sz w:val="24"/>
          <w:szCs w:val="24"/>
        </w:rPr>
        <w:t>ации горн</w:t>
      </w:r>
      <w:r w:rsidRPr="00D40C94">
        <w:rPr>
          <w:rFonts w:ascii="Times New Roman" w:hAnsi="Times New Roman"/>
          <w:color w:val="151616"/>
          <w:spacing w:val="-11"/>
          <w:kern w:val="24"/>
          <w:sz w:val="24"/>
          <w:szCs w:val="24"/>
        </w:rPr>
        <w:t>о</w:t>
      </w:r>
      <w:r w:rsidRPr="00D40C94">
        <w:rPr>
          <w:rFonts w:ascii="Times New Roman" w:hAnsi="Times New Roman"/>
          <w:color w:val="151616"/>
          <w:kern w:val="24"/>
          <w:sz w:val="24"/>
          <w:szCs w:val="24"/>
        </w:rPr>
        <w:t>добы</w:t>
      </w:r>
      <w:r w:rsidRPr="00D40C94">
        <w:rPr>
          <w:rFonts w:ascii="Times New Roman" w:hAnsi="Times New Roman"/>
          <w:color w:val="151616"/>
          <w:spacing w:val="-6"/>
          <w:kern w:val="24"/>
          <w:sz w:val="24"/>
          <w:szCs w:val="24"/>
        </w:rPr>
        <w:t>в</w:t>
      </w:r>
      <w:r w:rsidRPr="00D40C94">
        <w:rPr>
          <w:rFonts w:ascii="Times New Roman" w:hAnsi="Times New Roman"/>
          <w:color w:val="151616"/>
          <w:kern w:val="24"/>
          <w:sz w:val="24"/>
          <w:szCs w:val="24"/>
        </w:rPr>
        <w:t>ающих пр</w:t>
      </w:r>
      <w:r w:rsidRPr="00D40C94">
        <w:rPr>
          <w:rFonts w:ascii="Times New Roman" w:hAnsi="Times New Roman"/>
          <w:color w:val="151616"/>
          <w:spacing w:val="-11"/>
          <w:kern w:val="24"/>
          <w:sz w:val="24"/>
          <w:szCs w:val="24"/>
        </w:rPr>
        <w:t>е</w:t>
      </w:r>
      <w:r w:rsidRPr="00D40C94">
        <w:rPr>
          <w:rFonts w:ascii="Times New Roman" w:hAnsi="Times New Roman"/>
          <w:color w:val="151616"/>
          <w:kern w:val="24"/>
          <w:sz w:val="24"/>
          <w:szCs w:val="24"/>
        </w:rPr>
        <w:t>дприятий (нео</w:t>
      </w:r>
      <w:r w:rsidRPr="00D40C94">
        <w:rPr>
          <w:rFonts w:ascii="Times New Roman" w:hAnsi="Times New Roman"/>
          <w:color w:val="151616"/>
          <w:spacing w:val="-16"/>
          <w:kern w:val="24"/>
          <w:sz w:val="24"/>
          <w:szCs w:val="24"/>
        </w:rPr>
        <w:t>б</w:t>
      </w:r>
      <w:r w:rsidRPr="00D40C94">
        <w:rPr>
          <w:rFonts w:ascii="Times New Roman" w:hAnsi="Times New Roman"/>
          <w:color w:val="151616"/>
          <w:spacing w:val="-6"/>
          <w:kern w:val="24"/>
          <w:sz w:val="24"/>
          <w:szCs w:val="24"/>
        </w:rPr>
        <w:t>х</w:t>
      </w:r>
      <w:r w:rsidRPr="00D40C94">
        <w:rPr>
          <w:rFonts w:ascii="Times New Roman" w:hAnsi="Times New Roman"/>
          <w:color w:val="151616"/>
          <w:spacing w:val="-11"/>
          <w:kern w:val="24"/>
          <w:sz w:val="24"/>
          <w:szCs w:val="24"/>
        </w:rPr>
        <w:t>о</w:t>
      </w:r>
      <w:r w:rsidRPr="00D40C94">
        <w:rPr>
          <w:rFonts w:ascii="Times New Roman" w:hAnsi="Times New Roman"/>
          <w:color w:val="151616"/>
          <w:kern w:val="24"/>
          <w:sz w:val="24"/>
          <w:szCs w:val="24"/>
        </w:rPr>
        <w:t>димость инженерных изыс</w:t>
      </w:r>
      <w:r w:rsidRPr="00D40C94">
        <w:rPr>
          <w:rFonts w:ascii="Times New Roman" w:hAnsi="Times New Roman"/>
          <w:color w:val="151616"/>
          <w:spacing w:val="9"/>
          <w:kern w:val="24"/>
          <w:sz w:val="24"/>
          <w:szCs w:val="24"/>
        </w:rPr>
        <w:t>к</w:t>
      </w:r>
      <w:r w:rsidRPr="00D40C94">
        <w:rPr>
          <w:rFonts w:ascii="Times New Roman" w:hAnsi="Times New Roman"/>
          <w:color w:val="151616"/>
          <w:kern w:val="24"/>
          <w:sz w:val="24"/>
          <w:szCs w:val="24"/>
        </w:rPr>
        <w:t>аний, о</w:t>
      </w:r>
      <w:r w:rsidRPr="00D40C94">
        <w:rPr>
          <w:rFonts w:ascii="Times New Roman" w:hAnsi="Times New Roman"/>
          <w:color w:val="151616"/>
          <w:spacing w:val="-6"/>
          <w:kern w:val="24"/>
          <w:sz w:val="24"/>
          <w:szCs w:val="24"/>
        </w:rPr>
        <w:t>ц</w:t>
      </w:r>
      <w:r w:rsidRPr="00D40C94">
        <w:rPr>
          <w:rFonts w:ascii="Times New Roman" w:hAnsi="Times New Roman"/>
          <w:color w:val="151616"/>
          <w:kern w:val="24"/>
          <w:sz w:val="24"/>
          <w:szCs w:val="24"/>
        </w:rPr>
        <w:t>ен</w:t>
      </w:r>
      <w:r w:rsidRPr="00D40C94">
        <w:rPr>
          <w:rFonts w:ascii="Times New Roman" w:hAnsi="Times New Roman"/>
          <w:color w:val="151616"/>
          <w:spacing w:val="10"/>
          <w:kern w:val="24"/>
          <w:sz w:val="24"/>
          <w:szCs w:val="24"/>
        </w:rPr>
        <w:t>к</w:t>
      </w:r>
      <w:r w:rsidRPr="00D40C94">
        <w:rPr>
          <w:rFonts w:ascii="Times New Roman" w:hAnsi="Times New Roman"/>
          <w:color w:val="151616"/>
          <w:kern w:val="24"/>
          <w:sz w:val="24"/>
          <w:szCs w:val="24"/>
        </w:rPr>
        <w:t xml:space="preserve">а решений с </w:t>
      </w:r>
      <w:r w:rsidRPr="00D40C94">
        <w:rPr>
          <w:rFonts w:ascii="Times New Roman" w:hAnsi="Times New Roman"/>
          <w:color w:val="151616"/>
          <w:spacing w:val="-6"/>
          <w:kern w:val="24"/>
          <w:sz w:val="24"/>
          <w:szCs w:val="24"/>
        </w:rPr>
        <w:t>т</w:t>
      </w:r>
      <w:r w:rsidRPr="00D40C94">
        <w:rPr>
          <w:rFonts w:ascii="Times New Roman" w:hAnsi="Times New Roman"/>
          <w:color w:val="151616"/>
          <w:spacing w:val="-11"/>
          <w:kern w:val="24"/>
          <w:sz w:val="24"/>
          <w:szCs w:val="24"/>
        </w:rPr>
        <w:t>о</w:t>
      </w:r>
      <w:r w:rsidRPr="00D40C94">
        <w:rPr>
          <w:rFonts w:ascii="Times New Roman" w:hAnsi="Times New Roman"/>
          <w:color w:val="151616"/>
          <w:kern w:val="24"/>
          <w:sz w:val="24"/>
          <w:szCs w:val="24"/>
        </w:rPr>
        <w:t xml:space="preserve">чки зрения промышленной </w:t>
      </w:r>
      <w:r w:rsidRPr="00D40C94">
        <w:rPr>
          <w:rFonts w:ascii="Times New Roman" w:hAnsi="Times New Roman"/>
          <w:color w:val="151616"/>
          <w:spacing w:val="-7"/>
          <w:kern w:val="24"/>
          <w:sz w:val="24"/>
          <w:szCs w:val="24"/>
        </w:rPr>
        <w:t>б</w:t>
      </w:r>
      <w:r w:rsidRPr="00D40C94">
        <w:rPr>
          <w:rFonts w:ascii="Times New Roman" w:hAnsi="Times New Roman"/>
          <w:color w:val="151616"/>
          <w:spacing w:val="-11"/>
          <w:kern w:val="24"/>
          <w:sz w:val="24"/>
          <w:szCs w:val="24"/>
        </w:rPr>
        <w:t>е</w:t>
      </w:r>
      <w:r w:rsidRPr="00D40C94">
        <w:rPr>
          <w:rFonts w:ascii="Times New Roman" w:hAnsi="Times New Roman"/>
          <w:color w:val="151616"/>
          <w:spacing w:val="-6"/>
          <w:kern w:val="24"/>
          <w:sz w:val="24"/>
          <w:szCs w:val="24"/>
        </w:rPr>
        <w:t>з</w:t>
      </w:r>
      <w:r w:rsidRPr="00D40C94">
        <w:rPr>
          <w:rFonts w:ascii="Times New Roman" w:hAnsi="Times New Roman"/>
          <w:color w:val="151616"/>
          <w:kern w:val="24"/>
          <w:sz w:val="24"/>
          <w:szCs w:val="24"/>
        </w:rPr>
        <w:t>опасности и др.);</w:t>
      </w:r>
    </w:p>
    <w:p w:rsidR="00D40C94" w:rsidRPr="00D40C94" w:rsidRDefault="00D40C94" w:rsidP="00D40C94">
      <w:pPr>
        <w:spacing w:after="0" w:line="240" w:lineRule="auto"/>
        <w:ind w:firstLine="709"/>
        <w:jc w:val="both"/>
        <w:rPr>
          <w:rFonts w:ascii="Times New Roman" w:hAnsi="Times New Roman"/>
          <w:color w:val="151616"/>
          <w:kern w:val="24"/>
          <w:sz w:val="24"/>
          <w:szCs w:val="24"/>
        </w:rPr>
      </w:pPr>
      <w:r w:rsidRPr="00D40C94">
        <w:rPr>
          <w:rFonts w:ascii="Times New Roman" w:hAnsi="Times New Roman"/>
          <w:color w:val="151616"/>
          <w:kern w:val="24"/>
          <w:sz w:val="24"/>
          <w:szCs w:val="24"/>
        </w:rPr>
        <w:t xml:space="preserve">- </w:t>
      </w:r>
      <w:r w:rsidRPr="00D40C94">
        <w:rPr>
          <w:rFonts w:ascii="Times New Roman" w:hAnsi="Times New Roman"/>
          <w:bCs/>
          <w:iCs/>
          <w:sz w:val="24"/>
          <w:szCs w:val="24"/>
        </w:rPr>
        <w:t xml:space="preserve">апробацию и внедрение научных, технологических и технических разработок на </w:t>
      </w:r>
      <w:r w:rsidRPr="00D40C94">
        <w:rPr>
          <w:rFonts w:ascii="Times New Roman" w:hAnsi="Times New Roman"/>
          <w:color w:val="151616"/>
          <w:kern w:val="24"/>
          <w:sz w:val="24"/>
          <w:szCs w:val="24"/>
        </w:rPr>
        <w:t xml:space="preserve">действующих производствах осуществлять на базе техпроекта опытно-промышленных испытаний (ОПИ), при этом разграничить понятия «технологический регламент на отработку» и «регламент технологического производственного </w:t>
      </w:r>
      <w:r w:rsidR="00A43161" w:rsidRPr="00D40C94">
        <w:rPr>
          <w:rFonts w:ascii="Times New Roman" w:hAnsi="Times New Roman"/>
          <w:color w:val="151616"/>
          <w:kern w:val="24"/>
          <w:sz w:val="24"/>
          <w:szCs w:val="24"/>
        </w:rPr>
        <w:t>процесса» (</w:t>
      </w:r>
      <w:r w:rsidRPr="00D40C94">
        <w:rPr>
          <w:rFonts w:ascii="Times New Roman" w:hAnsi="Times New Roman"/>
          <w:color w:val="151616"/>
          <w:kern w:val="24"/>
          <w:sz w:val="24"/>
          <w:szCs w:val="24"/>
        </w:rPr>
        <w:t>п.25 ФНиП);</w:t>
      </w:r>
    </w:p>
    <w:p w:rsidR="00D40C94" w:rsidRPr="00D40C94" w:rsidRDefault="00D40C94" w:rsidP="00D40C94">
      <w:pPr>
        <w:spacing w:after="0" w:line="240" w:lineRule="auto"/>
        <w:ind w:firstLine="709"/>
        <w:jc w:val="both"/>
        <w:textAlignment w:val="baseline"/>
        <w:rPr>
          <w:rFonts w:ascii="Times New Roman" w:hAnsi="Times New Roman"/>
          <w:sz w:val="24"/>
          <w:szCs w:val="24"/>
        </w:rPr>
      </w:pPr>
      <w:r w:rsidRPr="00D40C94">
        <w:rPr>
          <w:rFonts w:ascii="Times New Roman" w:hAnsi="Times New Roman"/>
          <w:color w:val="000000"/>
          <w:kern w:val="24"/>
          <w:sz w:val="24"/>
          <w:szCs w:val="24"/>
        </w:rPr>
        <w:t>- в</w:t>
      </w:r>
      <w:r w:rsidRPr="00D40C94">
        <w:rPr>
          <w:rFonts w:ascii="Times New Roman" w:hAnsi="Times New Roman"/>
          <w:sz w:val="24"/>
          <w:szCs w:val="24"/>
        </w:rPr>
        <w:t>нести изменения в Закон РФ «</w:t>
      </w:r>
      <w:r w:rsidR="00A43161" w:rsidRPr="00D40C94">
        <w:rPr>
          <w:rFonts w:ascii="Times New Roman" w:hAnsi="Times New Roman"/>
          <w:sz w:val="24"/>
          <w:szCs w:val="24"/>
        </w:rPr>
        <w:t>О недрах</w:t>
      </w:r>
      <w:r w:rsidRPr="00D40C94">
        <w:rPr>
          <w:rFonts w:ascii="Times New Roman" w:hAnsi="Times New Roman"/>
          <w:sz w:val="24"/>
          <w:szCs w:val="24"/>
        </w:rPr>
        <w:t xml:space="preserve">» с целью </w:t>
      </w:r>
      <w:r w:rsidRPr="00D40C94">
        <w:rPr>
          <w:rFonts w:ascii="Times New Roman" w:hAnsi="Times New Roman"/>
          <w:color w:val="000000"/>
          <w:kern w:val="24"/>
          <w:sz w:val="24"/>
          <w:szCs w:val="24"/>
        </w:rPr>
        <w:t xml:space="preserve">устранения неопределенности, возникающей в связи с отсутствием в нормативных актах конкретных оснований, позволяющих установление </w:t>
      </w:r>
      <w:r w:rsidRPr="00D40C94">
        <w:rPr>
          <w:rFonts w:ascii="Times New Roman" w:hAnsi="Times New Roman"/>
          <w:sz w:val="24"/>
          <w:szCs w:val="24"/>
        </w:rPr>
        <w:t xml:space="preserve">величины допустимых отклонений годовых объемов добычи и текущих </w:t>
      </w:r>
      <w:r w:rsidR="00A43161" w:rsidRPr="00D40C94">
        <w:rPr>
          <w:rFonts w:ascii="Times New Roman" w:hAnsi="Times New Roman"/>
          <w:sz w:val="24"/>
          <w:szCs w:val="24"/>
        </w:rPr>
        <w:t>потерь в</w:t>
      </w:r>
      <w:r w:rsidRPr="00D40C94">
        <w:rPr>
          <w:rFonts w:ascii="Times New Roman" w:hAnsi="Times New Roman"/>
          <w:sz w:val="24"/>
          <w:szCs w:val="24"/>
        </w:rPr>
        <w:t xml:space="preserve"> планах и схемах развития горных работ;</w:t>
      </w:r>
    </w:p>
    <w:p w:rsidR="00D40C94" w:rsidRPr="00D40C94" w:rsidRDefault="00D40C94" w:rsidP="00D40C94">
      <w:pPr>
        <w:spacing w:after="0" w:line="240" w:lineRule="auto"/>
        <w:ind w:firstLine="709"/>
        <w:jc w:val="both"/>
        <w:textAlignment w:val="baseline"/>
        <w:rPr>
          <w:rFonts w:ascii="Times New Roman" w:hAnsi="Times New Roman"/>
          <w:color w:val="000000"/>
          <w:kern w:val="24"/>
          <w:sz w:val="24"/>
          <w:szCs w:val="24"/>
        </w:rPr>
      </w:pPr>
      <w:r w:rsidRPr="00D40C94">
        <w:rPr>
          <w:rFonts w:ascii="Times New Roman" w:hAnsi="Times New Roman"/>
          <w:sz w:val="24"/>
          <w:szCs w:val="24"/>
        </w:rPr>
        <w:t>- внести соответствующие уточнения в И</w:t>
      </w:r>
      <w:r w:rsidRPr="00D40C94">
        <w:rPr>
          <w:rFonts w:ascii="Times New Roman" w:hAnsi="Times New Roman"/>
          <w:color w:val="000000"/>
          <w:kern w:val="24"/>
          <w:sz w:val="24"/>
          <w:szCs w:val="24"/>
        </w:rPr>
        <w:t>нструкцию по оформлению горных отводов (Приказ Ростехнадзора РФ от 01.11.2017 г. № 461) исключающие разночтения при построении уточнённых границ горного отвода месторождений, эксплуатируемых с применением буровзрывных работ, за пределами технической границы карьера по границе зоны разлета осколков без прироста  запасов полезного ископаемого в целях исключения влияния на среду обитания и здоровье человека, а также для обеспечения сохранности запасов полезного ископаемого от необоснованной застройки площадей его залегания;</w:t>
      </w:r>
    </w:p>
    <w:p w:rsidR="00D40C94" w:rsidRPr="00D40C94" w:rsidRDefault="00D40C94" w:rsidP="00D40C94">
      <w:pPr>
        <w:spacing w:after="0" w:line="240" w:lineRule="auto"/>
        <w:ind w:firstLine="709"/>
        <w:jc w:val="both"/>
        <w:rPr>
          <w:rFonts w:ascii="Times New Roman" w:hAnsi="Times New Roman"/>
          <w:color w:val="000000"/>
          <w:kern w:val="24"/>
          <w:sz w:val="24"/>
          <w:szCs w:val="24"/>
        </w:rPr>
      </w:pPr>
      <w:r w:rsidRPr="00D40C94">
        <w:rPr>
          <w:rFonts w:ascii="Times New Roman" w:hAnsi="Times New Roman"/>
          <w:color w:val="000000"/>
          <w:kern w:val="24"/>
          <w:sz w:val="24"/>
          <w:szCs w:val="24"/>
        </w:rPr>
        <w:lastRenderedPageBreak/>
        <w:t>- внести предложения в проект части 3 статьи 23.2. Закон РФ от 21.02.1992 N 2395-1 "О недрах": «Земельный участок, находящийся в государственной или муниципальной собственности и необходимый для ведения работ, связанных с пользованием недрами, предоставляется пользователю недр после утверждения проектной документации для проведения указанных работ».</w:t>
      </w:r>
    </w:p>
    <w:p w:rsidR="00D40C94" w:rsidRPr="00D40C94" w:rsidRDefault="00D40C94" w:rsidP="00D40C94">
      <w:pPr>
        <w:spacing w:after="0" w:line="240" w:lineRule="auto"/>
        <w:ind w:firstLine="709"/>
        <w:jc w:val="both"/>
        <w:rPr>
          <w:rFonts w:ascii="Times New Roman" w:hAnsi="Times New Roman"/>
          <w:bCs/>
          <w:sz w:val="24"/>
          <w:szCs w:val="24"/>
        </w:rPr>
      </w:pPr>
      <w:r w:rsidRPr="00D40C94">
        <w:rPr>
          <w:rFonts w:ascii="Times New Roman" w:hAnsi="Times New Roman"/>
          <w:bCs/>
          <w:sz w:val="24"/>
          <w:szCs w:val="24"/>
        </w:rPr>
        <w:t xml:space="preserve">В части безопасного использования подработанных горными работами территорий </w:t>
      </w:r>
      <w:r w:rsidR="00A43161" w:rsidRPr="00D40C94">
        <w:rPr>
          <w:rFonts w:ascii="Times New Roman" w:hAnsi="Times New Roman"/>
          <w:bCs/>
          <w:sz w:val="24"/>
          <w:szCs w:val="24"/>
        </w:rPr>
        <w:t>рекомендуется:</w:t>
      </w:r>
    </w:p>
    <w:p w:rsidR="00D40C94" w:rsidRPr="00D40C94" w:rsidRDefault="00D40C94" w:rsidP="00D40C94">
      <w:pPr>
        <w:numPr>
          <w:ilvl w:val="0"/>
          <w:numId w:val="36"/>
        </w:numPr>
        <w:spacing w:after="0" w:line="240" w:lineRule="auto"/>
        <w:ind w:firstLine="709"/>
        <w:jc w:val="both"/>
        <w:rPr>
          <w:rFonts w:ascii="Times New Roman" w:hAnsi="Times New Roman"/>
          <w:sz w:val="24"/>
          <w:szCs w:val="24"/>
        </w:rPr>
      </w:pPr>
      <w:r w:rsidRPr="00D40C94">
        <w:rPr>
          <w:rFonts w:ascii="Times New Roman" w:hAnsi="Times New Roman"/>
          <w:bCs/>
          <w:sz w:val="24"/>
          <w:szCs w:val="24"/>
        </w:rPr>
        <w:t>районирование территории РФ по риску катастроф на опасных и уникальных объектах, возникающих под воздействием технологических и природных процессов и явлений, протекающих в массиве горных пород и на поверхности с целью принятия упреждающих мер на всех стадиях эксплуатации объектов недропользования;</w:t>
      </w:r>
    </w:p>
    <w:p w:rsidR="00D40C94" w:rsidRPr="00D40C94" w:rsidRDefault="00D40C94" w:rsidP="00D40C94">
      <w:pPr>
        <w:numPr>
          <w:ilvl w:val="0"/>
          <w:numId w:val="36"/>
        </w:numPr>
        <w:spacing w:after="0" w:line="240" w:lineRule="auto"/>
        <w:ind w:firstLine="709"/>
        <w:jc w:val="both"/>
        <w:rPr>
          <w:rFonts w:ascii="Times New Roman" w:hAnsi="Times New Roman"/>
          <w:sz w:val="24"/>
          <w:szCs w:val="24"/>
        </w:rPr>
      </w:pPr>
      <w:r w:rsidRPr="00D40C94">
        <w:rPr>
          <w:rFonts w:ascii="Times New Roman" w:hAnsi="Times New Roman"/>
          <w:bCs/>
          <w:sz w:val="24"/>
          <w:szCs w:val="24"/>
        </w:rPr>
        <w:t>организация работ по охране сооружений и природных объектов от  вредного влияния процессов сдвижения горных пород, вызванных разработкой полезных ископаемых, и возврату в полезное использование ранее подработанных территорий.</w:t>
      </w:r>
    </w:p>
    <w:p w:rsidR="00D40C94" w:rsidRPr="00D40C94" w:rsidRDefault="00D40C94" w:rsidP="00D40C94">
      <w:pPr>
        <w:spacing w:after="0" w:line="240" w:lineRule="auto"/>
        <w:ind w:firstLine="709"/>
        <w:jc w:val="both"/>
        <w:rPr>
          <w:rFonts w:ascii="Times New Roman" w:hAnsi="Times New Roman"/>
          <w:sz w:val="24"/>
          <w:szCs w:val="24"/>
        </w:rPr>
      </w:pPr>
    </w:p>
    <w:p w:rsidR="00D40C94" w:rsidRPr="00A43161" w:rsidRDefault="00D40C94" w:rsidP="00D40C94">
      <w:pPr>
        <w:autoSpaceDE w:val="0"/>
        <w:autoSpaceDN w:val="0"/>
        <w:adjustRightInd w:val="0"/>
        <w:spacing w:after="0" w:line="240" w:lineRule="auto"/>
        <w:jc w:val="both"/>
        <w:rPr>
          <w:rFonts w:ascii="Times New Roman" w:hAnsi="Times New Roman"/>
          <w:color w:val="000000"/>
          <w:sz w:val="24"/>
          <w:szCs w:val="24"/>
        </w:rPr>
      </w:pPr>
    </w:p>
    <w:p w:rsidR="00D40C94" w:rsidRPr="00D40C94" w:rsidRDefault="00D40C94" w:rsidP="00D40C94">
      <w:pPr>
        <w:tabs>
          <w:tab w:val="left" w:pos="1134"/>
        </w:tabs>
        <w:spacing w:after="0" w:line="240" w:lineRule="auto"/>
        <w:ind w:firstLine="709"/>
        <w:jc w:val="both"/>
        <w:rPr>
          <w:rFonts w:ascii="Times New Roman" w:hAnsi="Times New Roman"/>
          <w:sz w:val="24"/>
          <w:szCs w:val="24"/>
        </w:rPr>
      </w:pPr>
      <w:r w:rsidRPr="00D40C94">
        <w:rPr>
          <w:rFonts w:ascii="Times New Roman" w:hAnsi="Times New Roman"/>
          <w:sz w:val="24"/>
          <w:szCs w:val="24"/>
        </w:rPr>
        <w:t xml:space="preserve">Председатель, президент </w:t>
      </w:r>
    </w:p>
    <w:p w:rsidR="00D40C94" w:rsidRPr="00D40C94" w:rsidRDefault="00D40C94" w:rsidP="00D40C94">
      <w:pPr>
        <w:tabs>
          <w:tab w:val="left" w:pos="1134"/>
        </w:tabs>
        <w:spacing w:after="0" w:line="240" w:lineRule="auto"/>
        <w:ind w:firstLine="709"/>
        <w:jc w:val="both"/>
        <w:rPr>
          <w:rFonts w:ascii="Times New Roman" w:hAnsi="Times New Roman"/>
          <w:sz w:val="24"/>
          <w:szCs w:val="24"/>
        </w:rPr>
      </w:pPr>
      <w:r w:rsidRPr="00D40C94">
        <w:rPr>
          <w:rFonts w:ascii="Times New Roman" w:hAnsi="Times New Roman"/>
          <w:sz w:val="24"/>
          <w:szCs w:val="24"/>
        </w:rPr>
        <w:t xml:space="preserve">НП «Горнопромышленная ассоциация </w:t>
      </w:r>
      <w:r w:rsidR="00A43161" w:rsidRPr="00D40C94">
        <w:rPr>
          <w:rFonts w:ascii="Times New Roman" w:hAnsi="Times New Roman"/>
          <w:sz w:val="24"/>
          <w:szCs w:val="24"/>
        </w:rPr>
        <w:t xml:space="preserve">Урала» </w:t>
      </w:r>
      <w:r w:rsidR="00A43161" w:rsidRPr="00D40C94">
        <w:rPr>
          <w:rFonts w:ascii="Times New Roman" w:hAnsi="Times New Roman"/>
          <w:sz w:val="24"/>
          <w:szCs w:val="24"/>
        </w:rPr>
        <w:tab/>
      </w:r>
      <w:r w:rsidR="00A43161" w:rsidRPr="00D40C94">
        <w:rPr>
          <w:rFonts w:ascii="Times New Roman" w:hAnsi="Times New Roman"/>
          <w:sz w:val="24"/>
          <w:szCs w:val="24"/>
        </w:rPr>
        <w:tab/>
      </w:r>
      <w:r w:rsidR="00A43161" w:rsidRPr="00D40C94">
        <w:rPr>
          <w:rFonts w:ascii="Times New Roman" w:hAnsi="Times New Roman"/>
          <w:sz w:val="24"/>
          <w:szCs w:val="24"/>
        </w:rPr>
        <w:tab/>
      </w:r>
      <w:r w:rsidR="00A43161" w:rsidRPr="00D40C94">
        <w:rPr>
          <w:rFonts w:ascii="Times New Roman" w:hAnsi="Times New Roman"/>
          <w:sz w:val="24"/>
          <w:szCs w:val="24"/>
        </w:rPr>
        <w:tab/>
      </w:r>
      <w:r w:rsidR="00A43161" w:rsidRPr="00D40C94">
        <w:rPr>
          <w:rFonts w:ascii="Times New Roman" w:hAnsi="Times New Roman"/>
          <w:sz w:val="24"/>
          <w:szCs w:val="24"/>
        </w:rPr>
        <w:tab/>
        <w:t>С.В</w:t>
      </w:r>
      <w:r w:rsidRPr="00D40C94">
        <w:rPr>
          <w:rFonts w:ascii="Times New Roman" w:hAnsi="Times New Roman"/>
          <w:sz w:val="24"/>
          <w:szCs w:val="24"/>
        </w:rPr>
        <w:t>.Корнилков</w:t>
      </w:r>
      <w:r w:rsidRPr="00D40C94">
        <w:rPr>
          <w:rFonts w:ascii="Times New Roman" w:hAnsi="Times New Roman"/>
          <w:sz w:val="24"/>
          <w:szCs w:val="24"/>
        </w:rPr>
        <w:tab/>
      </w:r>
    </w:p>
    <w:p w:rsidR="00D40C94" w:rsidRPr="00D40C94" w:rsidRDefault="00D40C94" w:rsidP="00D40C94">
      <w:pPr>
        <w:tabs>
          <w:tab w:val="left" w:pos="1134"/>
        </w:tabs>
        <w:spacing w:after="0" w:line="240" w:lineRule="auto"/>
        <w:ind w:firstLine="709"/>
        <w:jc w:val="both"/>
        <w:rPr>
          <w:rFonts w:ascii="Times New Roman" w:hAnsi="Times New Roman"/>
          <w:sz w:val="24"/>
          <w:szCs w:val="24"/>
        </w:rPr>
      </w:pPr>
    </w:p>
    <w:p w:rsidR="00D40C94" w:rsidRPr="00D40C94" w:rsidRDefault="00D40C94" w:rsidP="00D40C94">
      <w:pPr>
        <w:tabs>
          <w:tab w:val="left" w:pos="1134"/>
        </w:tabs>
        <w:spacing w:after="0" w:line="240" w:lineRule="auto"/>
        <w:ind w:firstLine="709"/>
        <w:jc w:val="both"/>
        <w:rPr>
          <w:rFonts w:ascii="Times New Roman" w:hAnsi="Times New Roman"/>
          <w:sz w:val="24"/>
          <w:szCs w:val="24"/>
        </w:rPr>
      </w:pPr>
      <w:r w:rsidRPr="00D40C94">
        <w:rPr>
          <w:rFonts w:ascii="Times New Roman" w:hAnsi="Times New Roman"/>
          <w:sz w:val="24"/>
          <w:szCs w:val="24"/>
        </w:rPr>
        <w:t xml:space="preserve">Секретарь, генеральный директор </w:t>
      </w:r>
    </w:p>
    <w:p w:rsidR="00D40C94" w:rsidRPr="00D40C94" w:rsidRDefault="00D40C94" w:rsidP="00D40C94">
      <w:pPr>
        <w:tabs>
          <w:tab w:val="left" w:pos="1134"/>
        </w:tabs>
        <w:spacing w:after="0" w:line="240" w:lineRule="auto"/>
        <w:ind w:firstLine="709"/>
        <w:jc w:val="both"/>
        <w:rPr>
          <w:rFonts w:ascii="Times New Roman" w:hAnsi="Times New Roman"/>
          <w:sz w:val="24"/>
          <w:szCs w:val="24"/>
        </w:rPr>
      </w:pPr>
      <w:r w:rsidRPr="00D40C94">
        <w:rPr>
          <w:rFonts w:ascii="Times New Roman" w:hAnsi="Times New Roman"/>
          <w:sz w:val="24"/>
          <w:szCs w:val="24"/>
        </w:rPr>
        <w:t>НП «Горнопромышленная ассоциация Урала»</w:t>
      </w:r>
      <w:r w:rsidRPr="00D40C94">
        <w:rPr>
          <w:rFonts w:ascii="Times New Roman" w:hAnsi="Times New Roman"/>
          <w:sz w:val="24"/>
          <w:szCs w:val="24"/>
        </w:rPr>
        <w:tab/>
      </w:r>
      <w:r w:rsidRPr="00D40C94">
        <w:rPr>
          <w:rFonts w:ascii="Times New Roman" w:hAnsi="Times New Roman"/>
          <w:sz w:val="24"/>
          <w:szCs w:val="24"/>
        </w:rPr>
        <w:tab/>
      </w:r>
      <w:r w:rsidRPr="00D40C94">
        <w:rPr>
          <w:rFonts w:ascii="Times New Roman" w:hAnsi="Times New Roman"/>
          <w:sz w:val="24"/>
          <w:szCs w:val="24"/>
        </w:rPr>
        <w:tab/>
      </w:r>
      <w:r w:rsidRPr="00D40C94">
        <w:rPr>
          <w:rFonts w:ascii="Times New Roman" w:hAnsi="Times New Roman"/>
          <w:sz w:val="24"/>
          <w:szCs w:val="24"/>
        </w:rPr>
        <w:tab/>
      </w:r>
      <w:r w:rsidRPr="00D40C94">
        <w:rPr>
          <w:rFonts w:ascii="Times New Roman" w:hAnsi="Times New Roman"/>
          <w:sz w:val="24"/>
          <w:szCs w:val="24"/>
        </w:rPr>
        <w:tab/>
      </w:r>
      <w:r w:rsidR="00A43161" w:rsidRPr="00D40C94">
        <w:rPr>
          <w:rFonts w:ascii="Times New Roman" w:hAnsi="Times New Roman"/>
          <w:sz w:val="24"/>
          <w:szCs w:val="24"/>
        </w:rPr>
        <w:t>А.В. Глебов</w:t>
      </w:r>
      <w:r w:rsidRPr="00D40C94">
        <w:rPr>
          <w:rFonts w:ascii="Times New Roman" w:hAnsi="Times New Roman"/>
          <w:sz w:val="24"/>
          <w:szCs w:val="24"/>
        </w:rPr>
        <w:t xml:space="preserve"> </w:t>
      </w:r>
    </w:p>
    <w:p w:rsidR="00D40C94" w:rsidRPr="00A43161" w:rsidRDefault="00D40C94" w:rsidP="00D40C94">
      <w:pPr>
        <w:pStyle w:val="a4"/>
        <w:spacing w:after="0"/>
        <w:ind w:left="1353"/>
        <w:jc w:val="both"/>
        <w:rPr>
          <w:rFonts w:ascii="Times New Roman" w:hAnsi="Times New Roman"/>
          <w:sz w:val="24"/>
          <w:szCs w:val="24"/>
        </w:rPr>
      </w:pPr>
    </w:p>
    <w:p w:rsidR="00D40C94" w:rsidRDefault="00D40C94" w:rsidP="00D40C94">
      <w:pPr>
        <w:pStyle w:val="a4"/>
        <w:spacing w:after="0"/>
        <w:ind w:left="1353"/>
        <w:jc w:val="both"/>
        <w:rPr>
          <w:rFonts w:ascii="Times New Roman" w:hAnsi="Times New Roman"/>
          <w:sz w:val="24"/>
          <w:szCs w:val="24"/>
        </w:rPr>
      </w:pPr>
    </w:p>
    <w:p w:rsidR="00041A79" w:rsidRDefault="00041A79" w:rsidP="00793F0F">
      <w:pPr>
        <w:pStyle w:val="a4"/>
        <w:spacing w:after="0"/>
        <w:ind w:left="0"/>
        <w:jc w:val="both"/>
        <w:rPr>
          <w:rFonts w:ascii="Times New Roman" w:hAnsi="Times New Roman"/>
          <w:sz w:val="24"/>
          <w:szCs w:val="24"/>
        </w:rPr>
      </w:pPr>
    </w:p>
    <w:p w:rsidR="00041A79" w:rsidRDefault="00A73629" w:rsidP="00A43161">
      <w:pPr>
        <w:pStyle w:val="a4"/>
        <w:numPr>
          <w:ilvl w:val="0"/>
          <w:numId w:val="40"/>
        </w:numPr>
        <w:spacing w:after="0"/>
        <w:ind w:left="0" w:firstLine="0"/>
        <w:jc w:val="both"/>
        <w:rPr>
          <w:rFonts w:ascii="Times New Roman" w:hAnsi="Times New Roman"/>
          <w:sz w:val="24"/>
          <w:szCs w:val="24"/>
        </w:rPr>
      </w:pPr>
      <w:r w:rsidRPr="003A1F09">
        <w:rPr>
          <w:rFonts w:ascii="Times New Roman" w:hAnsi="Times New Roman"/>
          <w:noProof/>
          <w:sz w:val="24"/>
          <w:szCs w:val="24"/>
        </w:rPr>
        <w:drawing>
          <wp:anchor distT="0" distB="0" distL="114300" distR="114300" simplePos="0" relativeHeight="251671552" behindDoc="0" locked="0" layoutInCell="1" allowOverlap="1" wp14:anchorId="071114AB" wp14:editId="3552A5C2">
            <wp:simplePos x="0" y="0"/>
            <wp:positionH relativeFrom="column">
              <wp:posOffset>88265</wp:posOffset>
            </wp:positionH>
            <wp:positionV relativeFrom="paragraph">
              <wp:posOffset>432435</wp:posOffset>
            </wp:positionV>
            <wp:extent cx="3726180" cy="2794635"/>
            <wp:effectExtent l="0" t="0" r="7620" b="5715"/>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26180" cy="2794635"/>
                    </a:xfrm>
                    <a:prstGeom prst="rect">
                      <a:avLst/>
                    </a:prstGeom>
                  </pic:spPr>
                </pic:pic>
              </a:graphicData>
            </a:graphic>
            <wp14:sizeRelH relativeFrom="margin">
              <wp14:pctWidth>0</wp14:pctWidth>
            </wp14:sizeRelH>
            <wp14:sizeRelV relativeFrom="margin">
              <wp14:pctHeight>0</wp14:pctHeight>
            </wp14:sizeRelV>
          </wp:anchor>
        </w:drawing>
      </w:r>
      <w:r w:rsidR="00041A79">
        <w:rPr>
          <w:rFonts w:ascii="Times New Roman" w:hAnsi="Times New Roman"/>
          <w:sz w:val="24"/>
          <w:szCs w:val="24"/>
        </w:rPr>
        <w:t xml:space="preserve">  </w:t>
      </w:r>
    </w:p>
    <w:p w:rsidR="00041A79" w:rsidRPr="00041A79" w:rsidRDefault="00041A79" w:rsidP="00041A79">
      <w:pPr>
        <w:pStyle w:val="a4"/>
        <w:spacing w:after="0"/>
        <w:ind w:left="1353"/>
        <w:jc w:val="both"/>
        <w:rPr>
          <w:rFonts w:ascii="Times New Roman" w:hAnsi="Times New Roman"/>
          <w:sz w:val="24"/>
          <w:szCs w:val="24"/>
        </w:rPr>
      </w:pPr>
    </w:p>
    <w:p w:rsidR="00041A79" w:rsidRDefault="00041A79" w:rsidP="00D40C94">
      <w:pPr>
        <w:pStyle w:val="a4"/>
        <w:spacing w:after="0"/>
        <w:ind w:left="1353"/>
        <w:jc w:val="both"/>
        <w:rPr>
          <w:rFonts w:ascii="Times New Roman" w:hAnsi="Times New Roman"/>
          <w:sz w:val="24"/>
          <w:szCs w:val="24"/>
        </w:rPr>
      </w:pPr>
    </w:p>
    <w:p w:rsidR="00041A79" w:rsidRDefault="00041A79" w:rsidP="00D40C94">
      <w:pPr>
        <w:pStyle w:val="a4"/>
        <w:spacing w:after="0"/>
        <w:ind w:left="1353"/>
        <w:jc w:val="both"/>
        <w:rPr>
          <w:rFonts w:ascii="Times New Roman" w:hAnsi="Times New Roman"/>
          <w:sz w:val="24"/>
          <w:szCs w:val="24"/>
        </w:rPr>
      </w:pPr>
    </w:p>
    <w:p w:rsidR="00041A79" w:rsidRDefault="00041A79" w:rsidP="00D40C94">
      <w:pPr>
        <w:pStyle w:val="a4"/>
        <w:spacing w:after="0"/>
        <w:ind w:left="1353"/>
        <w:jc w:val="both"/>
        <w:rPr>
          <w:rFonts w:ascii="Times New Roman" w:hAnsi="Times New Roman"/>
          <w:sz w:val="24"/>
          <w:szCs w:val="24"/>
        </w:rPr>
      </w:pPr>
    </w:p>
    <w:p w:rsidR="00041A79" w:rsidRDefault="00041A79" w:rsidP="00D40C94">
      <w:pPr>
        <w:pStyle w:val="a4"/>
        <w:spacing w:after="0"/>
        <w:ind w:left="1353"/>
        <w:jc w:val="both"/>
        <w:rPr>
          <w:rFonts w:ascii="Times New Roman" w:hAnsi="Times New Roman"/>
          <w:sz w:val="24"/>
          <w:szCs w:val="24"/>
        </w:rPr>
      </w:pPr>
    </w:p>
    <w:p w:rsidR="00041A79" w:rsidRDefault="00041A79" w:rsidP="00D40C94">
      <w:pPr>
        <w:pStyle w:val="a4"/>
        <w:spacing w:after="0"/>
        <w:ind w:left="1353"/>
        <w:jc w:val="both"/>
        <w:rPr>
          <w:rFonts w:ascii="Times New Roman" w:hAnsi="Times New Roman"/>
          <w:sz w:val="24"/>
          <w:szCs w:val="24"/>
        </w:rPr>
      </w:pPr>
    </w:p>
    <w:p w:rsidR="00041A79" w:rsidRDefault="00041A79" w:rsidP="00D40C94">
      <w:pPr>
        <w:pStyle w:val="a4"/>
        <w:spacing w:after="0"/>
        <w:ind w:left="1353"/>
        <w:jc w:val="both"/>
        <w:rPr>
          <w:rFonts w:ascii="Times New Roman" w:hAnsi="Times New Roman"/>
          <w:sz w:val="24"/>
          <w:szCs w:val="24"/>
        </w:rPr>
      </w:pPr>
    </w:p>
    <w:p w:rsidR="00041A79" w:rsidRDefault="00A73629" w:rsidP="00D40C94">
      <w:pPr>
        <w:pStyle w:val="a4"/>
        <w:spacing w:after="0"/>
        <w:ind w:left="1353"/>
        <w:jc w:val="both"/>
        <w:rPr>
          <w:rFonts w:ascii="Times New Roman" w:hAnsi="Times New Roman"/>
          <w:sz w:val="24"/>
          <w:szCs w:val="24"/>
        </w:rPr>
      </w:pPr>
      <w:r w:rsidRPr="003A1F09">
        <w:rPr>
          <w:noProof/>
        </w:rPr>
        <w:lastRenderedPageBreak/>
        <w:drawing>
          <wp:anchor distT="0" distB="0" distL="114300" distR="114300" simplePos="0" relativeHeight="251676672" behindDoc="0" locked="0" layoutInCell="1" allowOverlap="1" wp14:anchorId="39673012" wp14:editId="46AC03B9">
            <wp:simplePos x="0" y="0"/>
            <wp:positionH relativeFrom="column">
              <wp:posOffset>60960</wp:posOffset>
            </wp:positionH>
            <wp:positionV relativeFrom="paragraph">
              <wp:posOffset>5940425</wp:posOffset>
            </wp:positionV>
            <wp:extent cx="3724275" cy="2792730"/>
            <wp:effectExtent l="0" t="0" r="9525" b="762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24275" cy="2792730"/>
                    </a:xfrm>
                    <a:prstGeom prst="rect">
                      <a:avLst/>
                    </a:prstGeom>
                  </pic:spPr>
                </pic:pic>
              </a:graphicData>
            </a:graphic>
            <wp14:sizeRelH relativeFrom="margin">
              <wp14:pctWidth>0</wp14:pctWidth>
            </wp14:sizeRelH>
            <wp14:sizeRelV relativeFrom="margin">
              <wp14:pctHeight>0</wp14:pctHeight>
            </wp14:sizeRelV>
          </wp:anchor>
        </w:drawing>
      </w:r>
      <w:r w:rsidRPr="003A1F09">
        <w:rPr>
          <w:noProof/>
        </w:rPr>
        <w:drawing>
          <wp:anchor distT="0" distB="0" distL="114300" distR="114300" simplePos="0" relativeHeight="251674624" behindDoc="0" locked="0" layoutInCell="1" allowOverlap="1" wp14:anchorId="3B188790" wp14:editId="37156107">
            <wp:simplePos x="0" y="0"/>
            <wp:positionH relativeFrom="column">
              <wp:posOffset>60960</wp:posOffset>
            </wp:positionH>
            <wp:positionV relativeFrom="paragraph">
              <wp:posOffset>2964180</wp:posOffset>
            </wp:positionV>
            <wp:extent cx="3796665" cy="2847975"/>
            <wp:effectExtent l="0" t="0" r="0" b="9525"/>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96665" cy="2847975"/>
                    </a:xfrm>
                    <a:prstGeom prst="rect">
                      <a:avLst/>
                    </a:prstGeom>
                  </pic:spPr>
                </pic:pic>
              </a:graphicData>
            </a:graphic>
            <wp14:sizeRelH relativeFrom="margin">
              <wp14:pctWidth>0</wp14:pctWidth>
            </wp14:sizeRelH>
            <wp14:sizeRelV relativeFrom="margin">
              <wp14:pctHeight>0</wp14:pctHeight>
            </wp14:sizeRelV>
          </wp:anchor>
        </w:drawing>
      </w:r>
      <w:r w:rsidRPr="003A1F09">
        <w:rPr>
          <w:rFonts w:ascii="Times New Roman" w:hAnsi="Times New Roman"/>
          <w:noProof/>
          <w:sz w:val="24"/>
          <w:szCs w:val="24"/>
        </w:rPr>
        <w:drawing>
          <wp:anchor distT="0" distB="0" distL="114300" distR="114300" simplePos="0" relativeHeight="251672576" behindDoc="0" locked="0" layoutInCell="1" allowOverlap="1" wp14:anchorId="4A38087C" wp14:editId="62AA46B3">
            <wp:simplePos x="0" y="0"/>
            <wp:positionH relativeFrom="column">
              <wp:posOffset>59690</wp:posOffset>
            </wp:positionH>
            <wp:positionV relativeFrom="paragraph">
              <wp:posOffset>128905</wp:posOffset>
            </wp:positionV>
            <wp:extent cx="3688080" cy="2766060"/>
            <wp:effectExtent l="0" t="0" r="7620" b="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88080" cy="2766060"/>
                    </a:xfrm>
                    <a:prstGeom prst="rect">
                      <a:avLst/>
                    </a:prstGeom>
                  </pic:spPr>
                </pic:pic>
              </a:graphicData>
            </a:graphic>
            <wp14:sizeRelH relativeFrom="margin">
              <wp14:pctWidth>0</wp14:pctWidth>
            </wp14:sizeRelH>
            <wp14:sizeRelV relativeFrom="margin">
              <wp14:pctHeight>0</wp14:pctHeight>
            </wp14:sizeRelV>
          </wp:anchor>
        </w:drawing>
      </w:r>
    </w:p>
    <w:p w:rsidR="003A1F09" w:rsidRDefault="003A1F09" w:rsidP="00D40C94">
      <w:pPr>
        <w:pStyle w:val="a4"/>
        <w:spacing w:after="0"/>
        <w:ind w:left="1353"/>
        <w:jc w:val="both"/>
        <w:rPr>
          <w:rFonts w:ascii="Times New Roman" w:hAnsi="Times New Roman"/>
          <w:sz w:val="24"/>
          <w:szCs w:val="24"/>
        </w:rPr>
      </w:pPr>
    </w:p>
    <w:p w:rsidR="003A1F09" w:rsidRDefault="003A1F09" w:rsidP="00D40C94">
      <w:pPr>
        <w:pStyle w:val="a4"/>
        <w:spacing w:after="0"/>
        <w:ind w:left="1353"/>
        <w:jc w:val="both"/>
        <w:rPr>
          <w:rFonts w:ascii="Times New Roman" w:hAnsi="Times New Roman"/>
          <w:sz w:val="24"/>
          <w:szCs w:val="24"/>
        </w:rPr>
      </w:pPr>
    </w:p>
    <w:p w:rsidR="003A1F09" w:rsidRDefault="003A1F09" w:rsidP="003A1F09">
      <w:pPr>
        <w:pStyle w:val="a4"/>
        <w:spacing w:after="0"/>
        <w:ind w:left="0"/>
        <w:jc w:val="both"/>
        <w:rPr>
          <w:rFonts w:ascii="Times New Roman" w:hAnsi="Times New Roman"/>
          <w:sz w:val="24"/>
          <w:szCs w:val="24"/>
        </w:rPr>
      </w:pPr>
      <w:r w:rsidRPr="003A1F09">
        <w:rPr>
          <w:noProof/>
        </w:rPr>
        <w:drawing>
          <wp:inline distT="0" distB="0" distL="0" distR="0" wp14:anchorId="2F35A0C3" wp14:editId="37652DCF">
            <wp:extent cx="3788157" cy="2506486"/>
            <wp:effectExtent l="0" t="0" r="3175"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90111" cy="2507779"/>
                    </a:xfrm>
                    <a:prstGeom prst="rect">
                      <a:avLst/>
                    </a:prstGeom>
                    <a:noFill/>
                  </pic:spPr>
                </pic:pic>
              </a:graphicData>
            </a:graphic>
          </wp:inline>
        </w:drawing>
      </w:r>
    </w:p>
    <w:p w:rsidR="003A1F09" w:rsidRDefault="00DE5762" w:rsidP="00D40C94">
      <w:pPr>
        <w:pStyle w:val="a4"/>
        <w:spacing w:after="0"/>
        <w:ind w:left="1353"/>
        <w:jc w:val="both"/>
        <w:rPr>
          <w:rFonts w:ascii="Times New Roman" w:hAnsi="Times New Roman"/>
          <w:sz w:val="24"/>
          <w:szCs w:val="24"/>
        </w:rPr>
      </w:pPr>
      <w:r w:rsidRPr="00DE5762">
        <w:rPr>
          <w:noProof/>
        </w:rPr>
        <w:drawing>
          <wp:anchor distT="0" distB="0" distL="114300" distR="114300" simplePos="0" relativeHeight="251680768" behindDoc="0" locked="0" layoutInCell="1" allowOverlap="1" wp14:anchorId="06848C18" wp14:editId="25FF329D">
            <wp:simplePos x="0" y="0"/>
            <wp:positionH relativeFrom="column">
              <wp:posOffset>1905</wp:posOffset>
            </wp:positionH>
            <wp:positionV relativeFrom="paragraph">
              <wp:posOffset>3099435</wp:posOffset>
            </wp:positionV>
            <wp:extent cx="3968115" cy="2976245"/>
            <wp:effectExtent l="0" t="0" r="0" b="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68115" cy="2976245"/>
                    </a:xfrm>
                    <a:prstGeom prst="rect">
                      <a:avLst/>
                    </a:prstGeom>
                  </pic:spPr>
                </pic:pic>
              </a:graphicData>
            </a:graphic>
            <wp14:sizeRelH relativeFrom="margin">
              <wp14:pctWidth>0</wp14:pctWidth>
            </wp14:sizeRelH>
            <wp14:sizeRelV relativeFrom="margin">
              <wp14:pctHeight>0</wp14:pctHeight>
            </wp14:sizeRelV>
          </wp:anchor>
        </w:drawing>
      </w:r>
      <w:r w:rsidR="003A1F09" w:rsidRPr="003A1F09">
        <w:rPr>
          <w:noProof/>
        </w:rPr>
        <w:drawing>
          <wp:anchor distT="0" distB="0" distL="114300" distR="114300" simplePos="0" relativeHeight="251678720" behindDoc="0" locked="0" layoutInCell="1" allowOverlap="1" wp14:anchorId="6E31FBF2" wp14:editId="0E9B5E97">
            <wp:simplePos x="0" y="0"/>
            <wp:positionH relativeFrom="column">
              <wp:posOffset>10160</wp:posOffset>
            </wp:positionH>
            <wp:positionV relativeFrom="paragraph">
              <wp:posOffset>102235</wp:posOffset>
            </wp:positionV>
            <wp:extent cx="3790315" cy="2842260"/>
            <wp:effectExtent l="0" t="0" r="635" b="0"/>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90315" cy="2842260"/>
                    </a:xfrm>
                    <a:prstGeom prst="rect">
                      <a:avLst/>
                    </a:prstGeom>
                  </pic:spPr>
                </pic:pic>
              </a:graphicData>
            </a:graphic>
            <wp14:sizeRelH relativeFrom="margin">
              <wp14:pctWidth>0</wp14:pctWidth>
            </wp14:sizeRelH>
            <wp14:sizeRelV relativeFrom="margin">
              <wp14:pctHeight>0</wp14:pctHeight>
            </wp14:sizeRelV>
          </wp:anchor>
        </w:drawing>
      </w:r>
    </w:p>
    <w:p w:rsidR="003A1F09" w:rsidRDefault="00DE5762" w:rsidP="00DE5762">
      <w:pPr>
        <w:pStyle w:val="a4"/>
        <w:spacing w:after="0"/>
        <w:ind w:left="0"/>
        <w:jc w:val="both"/>
        <w:rPr>
          <w:rFonts w:ascii="Times New Roman" w:hAnsi="Times New Roman"/>
          <w:sz w:val="24"/>
          <w:szCs w:val="24"/>
        </w:rPr>
      </w:pPr>
      <w:r w:rsidRPr="00DE5762">
        <w:rPr>
          <w:noProof/>
        </w:rPr>
        <w:lastRenderedPageBreak/>
        <w:drawing>
          <wp:inline distT="0" distB="0" distL="0" distR="0" wp14:anchorId="2D6D4AE1" wp14:editId="54DE5D9F">
            <wp:extent cx="3887209" cy="2920996"/>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93781" cy="2925934"/>
                    </a:xfrm>
                    <a:prstGeom prst="rect">
                      <a:avLst/>
                    </a:prstGeom>
                    <a:noFill/>
                  </pic:spPr>
                </pic:pic>
              </a:graphicData>
            </a:graphic>
          </wp:inline>
        </w:drawing>
      </w:r>
    </w:p>
    <w:p w:rsidR="003A1F09" w:rsidRDefault="003A1F09" w:rsidP="003A1F09">
      <w:pPr>
        <w:pStyle w:val="a4"/>
        <w:spacing w:after="0"/>
        <w:ind w:left="0"/>
        <w:jc w:val="both"/>
        <w:rPr>
          <w:rFonts w:ascii="Times New Roman" w:hAnsi="Times New Roman"/>
          <w:sz w:val="24"/>
          <w:szCs w:val="24"/>
        </w:rPr>
      </w:pPr>
    </w:p>
    <w:p w:rsidR="003A1F09" w:rsidRDefault="00BA5098" w:rsidP="003A1F09">
      <w:pPr>
        <w:pStyle w:val="a4"/>
        <w:spacing w:after="0"/>
        <w:ind w:left="0"/>
        <w:jc w:val="both"/>
        <w:rPr>
          <w:rFonts w:ascii="Times New Roman" w:hAnsi="Times New Roman"/>
          <w:sz w:val="24"/>
          <w:szCs w:val="24"/>
        </w:rPr>
      </w:pPr>
      <w:r w:rsidRPr="00BA5098">
        <w:rPr>
          <w:noProof/>
        </w:rPr>
        <w:drawing>
          <wp:anchor distT="0" distB="0" distL="114300" distR="114300" simplePos="0" relativeHeight="251682816" behindDoc="0" locked="0" layoutInCell="1" allowOverlap="1" wp14:anchorId="4673ECD9" wp14:editId="6852271B">
            <wp:simplePos x="0" y="0"/>
            <wp:positionH relativeFrom="column">
              <wp:posOffset>4445</wp:posOffset>
            </wp:positionH>
            <wp:positionV relativeFrom="paragraph">
              <wp:posOffset>26035</wp:posOffset>
            </wp:positionV>
            <wp:extent cx="3829050" cy="2872105"/>
            <wp:effectExtent l="0" t="0" r="0" b="4445"/>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29050" cy="2872105"/>
                    </a:xfrm>
                    <a:prstGeom prst="rect">
                      <a:avLst/>
                    </a:prstGeom>
                  </pic:spPr>
                </pic:pic>
              </a:graphicData>
            </a:graphic>
            <wp14:sizeRelH relativeFrom="margin">
              <wp14:pctWidth>0</wp14:pctWidth>
            </wp14:sizeRelH>
            <wp14:sizeRelV relativeFrom="margin">
              <wp14:pctHeight>0</wp14:pctHeight>
            </wp14:sizeRelV>
          </wp:anchor>
        </w:drawing>
      </w:r>
    </w:p>
    <w:p w:rsidR="003A1F09" w:rsidRDefault="00BA5098" w:rsidP="003A1F09">
      <w:pPr>
        <w:pStyle w:val="a4"/>
        <w:spacing w:after="0"/>
        <w:ind w:left="0"/>
        <w:jc w:val="both"/>
        <w:rPr>
          <w:rFonts w:ascii="Times New Roman" w:hAnsi="Times New Roman"/>
          <w:sz w:val="24"/>
          <w:szCs w:val="24"/>
        </w:rPr>
      </w:pPr>
      <w:r w:rsidRPr="00BA5098">
        <w:rPr>
          <w:noProof/>
        </w:rPr>
        <w:drawing>
          <wp:inline distT="0" distB="0" distL="0" distR="0" wp14:anchorId="4D1192D3" wp14:editId="363A8CE8">
            <wp:extent cx="3895725" cy="2926080"/>
            <wp:effectExtent l="0" t="0" r="9525"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95725" cy="2926080"/>
                    </a:xfrm>
                    <a:prstGeom prst="rect">
                      <a:avLst/>
                    </a:prstGeom>
                    <a:noFill/>
                  </pic:spPr>
                </pic:pic>
              </a:graphicData>
            </a:graphic>
          </wp:inline>
        </w:drawing>
      </w:r>
    </w:p>
    <w:p w:rsidR="003A1F09" w:rsidRDefault="003A1F09" w:rsidP="003A1F09">
      <w:pPr>
        <w:pStyle w:val="a4"/>
        <w:spacing w:after="0"/>
        <w:ind w:left="0"/>
        <w:jc w:val="both"/>
        <w:rPr>
          <w:rFonts w:ascii="Times New Roman" w:hAnsi="Times New Roman"/>
          <w:sz w:val="24"/>
          <w:szCs w:val="24"/>
        </w:rPr>
      </w:pPr>
    </w:p>
    <w:p w:rsidR="003A1F09" w:rsidRDefault="004104EE" w:rsidP="003A1F09">
      <w:pPr>
        <w:pStyle w:val="a4"/>
        <w:spacing w:after="0"/>
        <w:ind w:left="0"/>
        <w:jc w:val="both"/>
        <w:rPr>
          <w:rFonts w:ascii="Times New Roman" w:hAnsi="Times New Roman"/>
          <w:sz w:val="24"/>
          <w:szCs w:val="24"/>
        </w:rPr>
      </w:pPr>
      <w:r w:rsidRPr="004104EE">
        <w:rPr>
          <w:noProof/>
        </w:rPr>
        <w:drawing>
          <wp:inline distT="0" distB="0" distL="0" distR="0" wp14:anchorId="43F7E1C9" wp14:editId="179DADB2">
            <wp:extent cx="3645535" cy="2969260"/>
            <wp:effectExtent l="0" t="0" r="0"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45535" cy="2969260"/>
                    </a:xfrm>
                    <a:prstGeom prst="rect">
                      <a:avLst/>
                    </a:prstGeom>
                    <a:noFill/>
                  </pic:spPr>
                </pic:pic>
              </a:graphicData>
            </a:graphic>
          </wp:inline>
        </w:drawing>
      </w:r>
    </w:p>
    <w:p w:rsidR="003A1F09" w:rsidRDefault="003A1F09" w:rsidP="003A1F09">
      <w:pPr>
        <w:pStyle w:val="a4"/>
        <w:spacing w:after="0"/>
        <w:ind w:left="0"/>
        <w:jc w:val="both"/>
        <w:rPr>
          <w:rFonts w:ascii="Times New Roman" w:hAnsi="Times New Roman"/>
          <w:sz w:val="24"/>
          <w:szCs w:val="24"/>
        </w:rPr>
      </w:pPr>
    </w:p>
    <w:p w:rsidR="003A1F09" w:rsidRDefault="003A1F09" w:rsidP="003A1F09">
      <w:pPr>
        <w:pStyle w:val="a4"/>
        <w:spacing w:after="0"/>
        <w:ind w:left="0"/>
        <w:jc w:val="both"/>
        <w:rPr>
          <w:rFonts w:ascii="Times New Roman" w:hAnsi="Times New Roman"/>
          <w:sz w:val="24"/>
          <w:szCs w:val="24"/>
        </w:rPr>
      </w:pPr>
    </w:p>
    <w:p w:rsidR="003A1F09" w:rsidRDefault="003A1F09" w:rsidP="003A1F09">
      <w:pPr>
        <w:pStyle w:val="a4"/>
        <w:spacing w:after="0"/>
        <w:ind w:left="0"/>
        <w:jc w:val="both"/>
        <w:rPr>
          <w:rFonts w:ascii="Times New Roman" w:hAnsi="Times New Roman"/>
          <w:sz w:val="24"/>
          <w:szCs w:val="24"/>
        </w:rPr>
      </w:pPr>
    </w:p>
    <w:p w:rsidR="00041A79" w:rsidRPr="00041A79" w:rsidRDefault="003A1F09" w:rsidP="004104EE">
      <w:pPr>
        <w:spacing w:after="0" w:line="240" w:lineRule="auto"/>
        <w:rPr>
          <w:rFonts w:ascii="Times New Roman" w:hAnsi="Times New Roman"/>
          <w:sz w:val="24"/>
          <w:szCs w:val="24"/>
        </w:rPr>
      </w:pPr>
      <w:r>
        <w:rPr>
          <w:rFonts w:ascii="Times New Roman" w:hAnsi="Times New Roman"/>
          <w:sz w:val="24"/>
          <w:szCs w:val="24"/>
        </w:rPr>
        <w:br w:type="page"/>
      </w:r>
    </w:p>
    <w:p w:rsidR="0089475D" w:rsidRPr="00562024" w:rsidRDefault="0089475D" w:rsidP="0089475D">
      <w:pPr>
        <w:spacing w:after="0" w:line="360" w:lineRule="auto"/>
        <w:ind w:firstLine="709"/>
        <w:jc w:val="right"/>
        <w:rPr>
          <w:rFonts w:ascii="Times New Roman" w:eastAsia="Batang" w:hAnsi="Times New Roman"/>
          <w:b/>
          <w:sz w:val="24"/>
          <w:szCs w:val="24"/>
          <w:lang w:eastAsia="ko-KR"/>
        </w:rPr>
      </w:pPr>
      <w:r w:rsidRPr="00562024">
        <w:rPr>
          <w:rFonts w:ascii="Times New Roman" w:eastAsia="Batang" w:hAnsi="Times New Roman"/>
          <w:b/>
          <w:sz w:val="24"/>
          <w:szCs w:val="24"/>
          <w:lang w:eastAsia="ko-KR"/>
        </w:rPr>
        <w:lastRenderedPageBreak/>
        <w:t>П</w:t>
      </w:r>
      <w:r>
        <w:rPr>
          <w:rFonts w:ascii="Times New Roman" w:eastAsia="Batang" w:hAnsi="Times New Roman"/>
          <w:b/>
          <w:sz w:val="24"/>
          <w:szCs w:val="24"/>
          <w:lang w:eastAsia="ko-KR"/>
        </w:rPr>
        <w:t xml:space="preserve">риложение к вопросу № </w:t>
      </w:r>
      <w:r w:rsidRPr="00A43161">
        <w:rPr>
          <w:rFonts w:ascii="Times New Roman" w:eastAsia="Batang" w:hAnsi="Times New Roman"/>
          <w:b/>
          <w:sz w:val="24"/>
          <w:szCs w:val="24"/>
          <w:lang w:eastAsia="ko-KR"/>
        </w:rPr>
        <w:t>5</w:t>
      </w:r>
      <w:r w:rsidRPr="00562024">
        <w:rPr>
          <w:rFonts w:ascii="Times New Roman" w:eastAsia="Batang" w:hAnsi="Times New Roman"/>
          <w:b/>
          <w:sz w:val="24"/>
          <w:szCs w:val="24"/>
          <w:lang w:eastAsia="ko-KR"/>
        </w:rPr>
        <w:t>.</w:t>
      </w:r>
    </w:p>
    <w:p w:rsidR="0089475D" w:rsidRPr="00A43161" w:rsidRDefault="0089475D" w:rsidP="00D40C94">
      <w:pPr>
        <w:pStyle w:val="a4"/>
        <w:spacing w:after="0"/>
        <w:ind w:left="1353"/>
        <w:jc w:val="both"/>
        <w:rPr>
          <w:rFonts w:ascii="Times New Roman" w:hAnsi="Times New Roman"/>
          <w:sz w:val="24"/>
          <w:szCs w:val="24"/>
        </w:rPr>
      </w:pPr>
    </w:p>
    <w:p w:rsidR="0089475D" w:rsidRPr="00F210EB" w:rsidRDefault="0089475D" w:rsidP="0089475D">
      <w:pPr>
        <w:pStyle w:val="a4"/>
        <w:spacing w:after="0"/>
        <w:ind w:left="0" w:firstLine="709"/>
        <w:jc w:val="both"/>
        <w:rPr>
          <w:rFonts w:ascii="Times New Roman" w:hAnsi="Times New Roman"/>
          <w:sz w:val="24"/>
          <w:szCs w:val="24"/>
        </w:rPr>
      </w:pPr>
      <w:r w:rsidRPr="0089475D">
        <w:rPr>
          <w:rFonts w:ascii="Times New Roman" w:hAnsi="Times New Roman"/>
          <w:sz w:val="24"/>
          <w:szCs w:val="24"/>
        </w:rPr>
        <w:t xml:space="preserve">      Вопрос о возможности внесения изменения, в Федеральные нормы и правила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утвержденные приказом Федеральной службы по экологическому, технологическому и атомному </w:t>
      </w:r>
      <w:r w:rsidR="00A43161" w:rsidRPr="0089475D">
        <w:rPr>
          <w:rFonts w:ascii="Times New Roman" w:hAnsi="Times New Roman"/>
          <w:sz w:val="24"/>
          <w:szCs w:val="24"/>
        </w:rPr>
        <w:t>надзору от</w:t>
      </w:r>
      <w:r w:rsidRPr="0089475D">
        <w:rPr>
          <w:rFonts w:ascii="Times New Roman" w:hAnsi="Times New Roman"/>
          <w:sz w:val="24"/>
          <w:szCs w:val="24"/>
        </w:rPr>
        <w:t xml:space="preserve"> 12 ноября 2013 г. № 533</w:t>
      </w:r>
    </w:p>
    <w:p w:rsidR="0089475D" w:rsidRPr="00F210EB" w:rsidRDefault="0089475D" w:rsidP="0089475D">
      <w:pPr>
        <w:pStyle w:val="a4"/>
        <w:spacing w:after="0"/>
        <w:ind w:left="0" w:firstLine="709"/>
        <w:jc w:val="both"/>
        <w:rPr>
          <w:rFonts w:ascii="Times New Roman" w:hAnsi="Times New Roman"/>
          <w:sz w:val="24"/>
          <w:szCs w:val="24"/>
        </w:rPr>
      </w:pPr>
    </w:p>
    <w:p w:rsidR="0089475D" w:rsidRPr="0089475D" w:rsidRDefault="0089475D" w:rsidP="0089475D">
      <w:pPr>
        <w:pStyle w:val="a4"/>
        <w:spacing w:after="0"/>
        <w:ind w:left="0" w:firstLine="709"/>
        <w:jc w:val="both"/>
        <w:rPr>
          <w:rFonts w:ascii="Times New Roman" w:hAnsi="Times New Roman"/>
          <w:sz w:val="24"/>
          <w:szCs w:val="24"/>
        </w:rPr>
      </w:pPr>
      <w:r w:rsidRPr="0089475D">
        <w:rPr>
          <w:rFonts w:ascii="Times New Roman" w:hAnsi="Times New Roman"/>
          <w:sz w:val="24"/>
          <w:szCs w:val="24"/>
        </w:rPr>
        <w:t xml:space="preserve">26.10.2017 г. Ростехнадзором подготовлен проект Приказа Федеральной службы по экологическому, технологическому и атомному надзору «О внесении изменений в приказ Ростехнадзора от 12.11.2013 г. № 533 «Об </w:t>
      </w:r>
      <w:r w:rsidR="00A43161" w:rsidRPr="0089475D">
        <w:rPr>
          <w:rFonts w:ascii="Times New Roman" w:hAnsi="Times New Roman"/>
          <w:sz w:val="24"/>
          <w:szCs w:val="24"/>
        </w:rPr>
        <w:t>утверждении Федеральных</w:t>
      </w:r>
      <w:r w:rsidRPr="0089475D">
        <w:rPr>
          <w:rFonts w:ascii="Times New Roman" w:hAnsi="Times New Roman"/>
          <w:sz w:val="24"/>
          <w:szCs w:val="24"/>
        </w:rPr>
        <w:t xml:space="preserve"> норм и правил в области промышленной безопасности «Правила безопасности опасных производственных объектов, на которых используются подъемные сооружения».</w:t>
      </w:r>
    </w:p>
    <w:p w:rsidR="0089475D" w:rsidRPr="0089475D" w:rsidRDefault="0089475D" w:rsidP="0089475D">
      <w:pPr>
        <w:pStyle w:val="a4"/>
        <w:spacing w:after="0"/>
        <w:ind w:left="0" w:firstLine="709"/>
        <w:jc w:val="both"/>
        <w:rPr>
          <w:rFonts w:ascii="Times New Roman" w:hAnsi="Times New Roman"/>
          <w:sz w:val="24"/>
          <w:szCs w:val="24"/>
        </w:rPr>
      </w:pPr>
      <w:r w:rsidRPr="0089475D">
        <w:rPr>
          <w:rFonts w:ascii="Times New Roman" w:hAnsi="Times New Roman"/>
          <w:sz w:val="24"/>
          <w:szCs w:val="24"/>
        </w:rPr>
        <w:t>В документе предлагаемых изменений содержится 30 пунктов дополнений и целый раздел под № 8 для внесения изменений, в которых достаточно понятно прописаны требования промышленной безопасности к организациям и обязанности к работникам О</w:t>
      </w:r>
      <w:r w:rsidR="00F210EB">
        <w:rPr>
          <w:rFonts w:ascii="Times New Roman" w:hAnsi="Times New Roman"/>
          <w:sz w:val="24"/>
          <w:szCs w:val="24"/>
        </w:rPr>
        <w:t>ПО осуществляющим эксплуатацию подъёмных с</w:t>
      </w:r>
      <w:r w:rsidRPr="0089475D">
        <w:rPr>
          <w:rFonts w:ascii="Times New Roman" w:hAnsi="Times New Roman"/>
          <w:sz w:val="24"/>
          <w:szCs w:val="24"/>
        </w:rPr>
        <w:t>ооружений.</w:t>
      </w:r>
    </w:p>
    <w:p w:rsidR="0089475D" w:rsidRPr="0089475D" w:rsidRDefault="0089475D" w:rsidP="0089475D">
      <w:pPr>
        <w:pStyle w:val="a4"/>
        <w:spacing w:after="0"/>
        <w:ind w:left="0" w:firstLine="709"/>
        <w:jc w:val="both"/>
        <w:rPr>
          <w:rFonts w:ascii="Times New Roman" w:hAnsi="Times New Roman"/>
          <w:sz w:val="24"/>
          <w:szCs w:val="24"/>
        </w:rPr>
      </w:pPr>
      <w:r w:rsidRPr="0089475D">
        <w:rPr>
          <w:rFonts w:ascii="Times New Roman" w:hAnsi="Times New Roman"/>
          <w:sz w:val="24"/>
          <w:szCs w:val="24"/>
        </w:rPr>
        <w:t>К примеру;</w:t>
      </w:r>
    </w:p>
    <w:p w:rsidR="0089475D" w:rsidRPr="0089475D" w:rsidRDefault="0089475D" w:rsidP="0089475D">
      <w:pPr>
        <w:pStyle w:val="a4"/>
        <w:spacing w:after="0"/>
        <w:ind w:left="0" w:firstLine="709"/>
        <w:jc w:val="both"/>
        <w:rPr>
          <w:rFonts w:ascii="Times New Roman" w:hAnsi="Times New Roman"/>
          <w:sz w:val="24"/>
          <w:szCs w:val="24"/>
        </w:rPr>
      </w:pPr>
      <w:r w:rsidRPr="0089475D">
        <w:rPr>
          <w:rFonts w:ascii="Times New Roman" w:hAnsi="Times New Roman"/>
          <w:sz w:val="24"/>
          <w:szCs w:val="24"/>
        </w:rPr>
        <w:t xml:space="preserve">    Пункт </w:t>
      </w:r>
      <w:r w:rsidR="00F210EB" w:rsidRPr="0089475D">
        <w:rPr>
          <w:rFonts w:ascii="Times New Roman" w:hAnsi="Times New Roman"/>
          <w:sz w:val="24"/>
          <w:szCs w:val="24"/>
        </w:rPr>
        <w:t>23,</w:t>
      </w:r>
      <w:r w:rsidRPr="0089475D">
        <w:rPr>
          <w:rFonts w:ascii="Times New Roman" w:hAnsi="Times New Roman"/>
          <w:sz w:val="24"/>
          <w:szCs w:val="24"/>
        </w:rPr>
        <w:t xml:space="preserve"> в котором 12 подпунктов, предлагается дополнить подпункт «О» </w:t>
      </w:r>
    </w:p>
    <w:p w:rsidR="0089475D" w:rsidRPr="0089475D" w:rsidRDefault="0089475D" w:rsidP="0089475D">
      <w:pPr>
        <w:pStyle w:val="a4"/>
        <w:spacing w:after="0"/>
        <w:ind w:left="0" w:firstLine="709"/>
        <w:jc w:val="both"/>
        <w:rPr>
          <w:rFonts w:ascii="Times New Roman" w:hAnsi="Times New Roman"/>
          <w:sz w:val="24"/>
          <w:szCs w:val="24"/>
        </w:rPr>
      </w:pPr>
      <w:r w:rsidRPr="0089475D">
        <w:rPr>
          <w:rFonts w:ascii="Times New Roman" w:hAnsi="Times New Roman"/>
          <w:sz w:val="24"/>
          <w:szCs w:val="24"/>
        </w:rPr>
        <w:t>Следующего содержания: «при выполнении силами специализированных организаций строительных, монтажных и ремонтных работ на опасных производственных объектах, на которых стационарно установлены используемые при проведении указанных работ ПС, а также в случае временного использования специализированной организацией ПС, принадлежащих другим организациям, в рамках возмездного оказания услуг, специалист, ответственный за безопасное производство работ с применением ПС, должен быть назначен распорядительным актом специализированной организации по согласованию с эксплуатирующей организацией.»</w:t>
      </w:r>
    </w:p>
    <w:p w:rsidR="0089475D" w:rsidRPr="0089475D" w:rsidRDefault="0089475D" w:rsidP="0089475D">
      <w:pPr>
        <w:pStyle w:val="a4"/>
        <w:spacing w:after="0"/>
        <w:ind w:left="0" w:firstLine="709"/>
        <w:jc w:val="both"/>
        <w:rPr>
          <w:rFonts w:ascii="Times New Roman" w:hAnsi="Times New Roman"/>
          <w:sz w:val="24"/>
          <w:szCs w:val="24"/>
        </w:rPr>
      </w:pPr>
      <w:r w:rsidRPr="0089475D">
        <w:rPr>
          <w:rFonts w:ascii="Times New Roman" w:hAnsi="Times New Roman"/>
          <w:sz w:val="24"/>
          <w:szCs w:val="24"/>
        </w:rPr>
        <w:t xml:space="preserve">    Пункт 228 дополнить абзацами следующего содержания:</w:t>
      </w:r>
    </w:p>
    <w:p w:rsidR="0089475D" w:rsidRPr="0089475D" w:rsidRDefault="0089475D" w:rsidP="0089475D">
      <w:pPr>
        <w:pStyle w:val="a4"/>
        <w:spacing w:after="0"/>
        <w:ind w:left="0" w:firstLine="709"/>
        <w:jc w:val="both"/>
        <w:rPr>
          <w:rFonts w:ascii="Times New Roman" w:hAnsi="Times New Roman"/>
          <w:sz w:val="24"/>
          <w:szCs w:val="24"/>
        </w:rPr>
      </w:pPr>
      <w:r w:rsidRPr="0089475D">
        <w:rPr>
          <w:rFonts w:ascii="Times New Roman" w:hAnsi="Times New Roman"/>
          <w:sz w:val="24"/>
          <w:szCs w:val="24"/>
        </w:rPr>
        <w:t xml:space="preserve">«Проверку состояния пакетирующих стропов производят перед каждой операцией подъема запакетированного груза в следующей последовательности: </w:t>
      </w:r>
    </w:p>
    <w:p w:rsidR="0089475D" w:rsidRPr="0089475D" w:rsidRDefault="0089475D" w:rsidP="0089475D">
      <w:pPr>
        <w:pStyle w:val="a4"/>
        <w:spacing w:after="0"/>
        <w:ind w:left="0" w:firstLine="709"/>
        <w:jc w:val="both"/>
        <w:rPr>
          <w:rFonts w:ascii="Times New Roman" w:hAnsi="Times New Roman"/>
          <w:sz w:val="24"/>
          <w:szCs w:val="24"/>
        </w:rPr>
      </w:pPr>
      <w:r w:rsidRPr="0089475D">
        <w:rPr>
          <w:rFonts w:ascii="Times New Roman" w:hAnsi="Times New Roman"/>
          <w:sz w:val="24"/>
          <w:szCs w:val="24"/>
        </w:rPr>
        <w:t xml:space="preserve">производят строповку пакета в соответствии с утвержденными схемами строповки; производят подъем пакета ПС на высоту 100-200 мм от поверхности, на которой расположен пакет, и выдерживают в таком положении не менее 15 секунд. </w:t>
      </w:r>
    </w:p>
    <w:p w:rsidR="0089475D" w:rsidRPr="0089475D" w:rsidRDefault="0089475D" w:rsidP="0089475D">
      <w:pPr>
        <w:pStyle w:val="a4"/>
        <w:spacing w:after="0"/>
        <w:ind w:left="0" w:firstLine="709"/>
        <w:jc w:val="both"/>
        <w:rPr>
          <w:rFonts w:ascii="Times New Roman" w:hAnsi="Times New Roman"/>
          <w:sz w:val="24"/>
          <w:szCs w:val="24"/>
        </w:rPr>
      </w:pPr>
      <w:r w:rsidRPr="0089475D">
        <w:rPr>
          <w:rFonts w:ascii="Times New Roman" w:hAnsi="Times New Roman"/>
          <w:sz w:val="24"/>
          <w:szCs w:val="24"/>
        </w:rPr>
        <w:t>Если в течение времени выдержки браковочных признаков стропов не выявлено, то строп признается годным к использованию для перемещения пакета.» (избегая дополнительных инструкций определяющей порядок и методы осмотра пакетирующих стропов)</w:t>
      </w:r>
    </w:p>
    <w:p w:rsidR="0089475D" w:rsidRPr="0089475D" w:rsidRDefault="0089475D" w:rsidP="0089475D">
      <w:pPr>
        <w:pStyle w:val="a4"/>
        <w:spacing w:after="0"/>
        <w:ind w:left="0" w:firstLine="709"/>
        <w:jc w:val="both"/>
        <w:rPr>
          <w:rFonts w:ascii="Times New Roman" w:hAnsi="Times New Roman"/>
          <w:sz w:val="24"/>
          <w:szCs w:val="24"/>
        </w:rPr>
      </w:pPr>
      <w:r w:rsidRPr="0089475D">
        <w:rPr>
          <w:rFonts w:ascii="Times New Roman" w:hAnsi="Times New Roman"/>
          <w:sz w:val="24"/>
          <w:szCs w:val="24"/>
        </w:rPr>
        <w:t xml:space="preserve">           Пункт 153 изложить в следующей редакции:</w:t>
      </w:r>
    </w:p>
    <w:p w:rsidR="0089475D" w:rsidRPr="0089475D" w:rsidRDefault="0089475D" w:rsidP="0089475D">
      <w:pPr>
        <w:pStyle w:val="a4"/>
        <w:spacing w:after="0"/>
        <w:ind w:left="0" w:firstLine="709"/>
        <w:jc w:val="both"/>
        <w:rPr>
          <w:rFonts w:ascii="Times New Roman" w:hAnsi="Times New Roman"/>
          <w:sz w:val="24"/>
          <w:szCs w:val="24"/>
        </w:rPr>
      </w:pPr>
      <w:r w:rsidRPr="0089475D">
        <w:rPr>
          <w:rFonts w:ascii="Times New Roman" w:hAnsi="Times New Roman"/>
          <w:sz w:val="24"/>
          <w:szCs w:val="24"/>
        </w:rPr>
        <w:t xml:space="preserve">       «153. Периодическая проверка знаний должностных инструкций и настоящих ФНП у специалистов, ответственных за осуществление производственного контроля при эксплуатации ПС, специалистов, ответственных за содержание ПС в работоспособном состоянии, и специалистов, ответственных за безопасное производство работ, должна осуществляться в соответствии с распорядительным актом, эксплуатирующей организации и проводиться ее комиссией, за исключением случаев, установленных в разделе </w:t>
      </w:r>
      <w:r w:rsidRPr="0089475D">
        <w:rPr>
          <w:rFonts w:ascii="Times New Roman" w:hAnsi="Times New Roman"/>
          <w:sz w:val="24"/>
          <w:szCs w:val="24"/>
          <w:lang w:val="en-US"/>
        </w:rPr>
        <w:t>VIII</w:t>
      </w:r>
      <w:r w:rsidRPr="0089475D">
        <w:rPr>
          <w:rFonts w:ascii="Times New Roman" w:hAnsi="Times New Roman"/>
          <w:sz w:val="24"/>
          <w:szCs w:val="24"/>
        </w:rPr>
        <w:t xml:space="preserve"> «Организация безопасной эксплуатации башенных кранов, строительных подъёмников и подъёмников (вышек) при их временном использовании на объектах капитального строительства и площадках производства работ в рамках возмездного оказания услуг» настоящих ФНП.».</w:t>
      </w:r>
    </w:p>
    <w:p w:rsidR="0089475D" w:rsidRPr="0089475D" w:rsidRDefault="0089475D" w:rsidP="0089475D">
      <w:pPr>
        <w:pStyle w:val="a4"/>
        <w:spacing w:after="0"/>
        <w:ind w:left="0" w:firstLine="709"/>
        <w:jc w:val="both"/>
        <w:rPr>
          <w:rFonts w:ascii="Times New Roman" w:hAnsi="Times New Roman"/>
          <w:sz w:val="24"/>
          <w:szCs w:val="24"/>
        </w:rPr>
      </w:pPr>
      <w:r w:rsidRPr="0089475D">
        <w:rPr>
          <w:rFonts w:ascii="Times New Roman" w:hAnsi="Times New Roman"/>
          <w:sz w:val="24"/>
          <w:szCs w:val="24"/>
        </w:rPr>
        <w:lastRenderedPageBreak/>
        <w:t xml:space="preserve">      Предложение 29</w:t>
      </w:r>
    </w:p>
    <w:p w:rsidR="0089475D" w:rsidRPr="0089475D" w:rsidRDefault="0089475D" w:rsidP="0089475D">
      <w:pPr>
        <w:pStyle w:val="a4"/>
        <w:spacing w:after="0"/>
        <w:ind w:left="0" w:firstLine="709"/>
        <w:jc w:val="both"/>
        <w:rPr>
          <w:rFonts w:ascii="Times New Roman" w:hAnsi="Times New Roman"/>
          <w:sz w:val="24"/>
          <w:szCs w:val="24"/>
        </w:rPr>
      </w:pPr>
      <w:r w:rsidRPr="0089475D">
        <w:rPr>
          <w:rFonts w:ascii="Times New Roman" w:hAnsi="Times New Roman"/>
          <w:sz w:val="24"/>
          <w:szCs w:val="24"/>
        </w:rPr>
        <w:t xml:space="preserve"> Дополнить текст Федеральных норм и правил в области промышленной безопасности «Правила безопасности опасных производственных объектов, на которых используются подъемные сооружения», разделом </w:t>
      </w:r>
      <w:r w:rsidRPr="0089475D">
        <w:rPr>
          <w:rFonts w:ascii="Times New Roman" w:hAnsi="Times New Roman"/>
          <w:sz w:val="24"/>
          <w:szCs w:val="24"/>
          <w:lang w:val="en-US"/>
        </w:rPr>
        <w:t>VIII</w:t>
      </w:r>
      <w:r w:rsidRPr="0089475D">
        <w:rPr>
          <w:rFonts w:ascii="Times New Roman" w:hAnsi="Times New Roman"/>
          <w:sz w:val="24"/>
          <w:szCs w:val="24"/>
        </w:rPr>
        <w:t xml:space="preserve"> «Организация безопасной эксплуатации башенных кранов, строительных подъёмников и подъёмников (вышек) при их временном использовании на объектах капитального строительства и площадках производства работ в рамках возмездного оказания услуг» пунктами 276-282.</w:t>
      </w:r>
    </w:p>
    <w:p w:rsidR="0089475D" w:rsidRPr="0089475D" w:rsidRDefault="0089475D" w:rsidP="0089475D">
      <w:pPr>
        <w:pStyle w:val="a4"/>
        <w:spacing w:after="0"/>
        <w:ind w:left="0" w:firstLine="709"/>
        <w:jc w:val="both"/>
        <w:rPr>
          <w:rFonts w:ascii="Times New Roman" w:hAnsi="Times New Roman"/>
          <w:sz w:val="24"/>
          <w:szCs w:val="24"/>
        </w:rPr>
      </w:pPr>
      <w:r w:rsidRPr="0089475D">
        <w:rPr>
          <w:rFonts w:ascii="Times New Roman" w:hAnsi="Times New Roman"/>
          <w:sz w:val="24"/>
          <w:szCs w:val="24"/>
        </w:rPr>
        <w:t>Пункт 277 в разделе 8</w:t>
      </w:r>
    </w:p>
    <w:p w:rsidR="0089475D" w:rsidRPr="0089475D" w:rsidRDefault="0089475D" w:rsidP="0089475D">
      <w:pPr>
        <w:pStyle w:val="a4"/>
        <w:spacing w:after="0"/>
        <w:ind w:left="0" w:firstLine="709"/>
        <w:jc w:val="both"/>
        <w:rPr>
          <w:rFonts w:ascii="Times New Roman" w:hAnsi="Times New Roman"/>
          <w:sz w:val="24"/>
          <w:szCs w:val="24"/>
        </w:rPr>
      </w:pPr>
      <w:r w:rsidRPr="0089475D">
        <w:rPr>
          <w:rFonts w:ascii="Times New Roman" w:hAnsi="Times New Roman"/>
          <w:sz w:val="24"/>
          <w:szCs w:val="24"/>
        </w:rPr>
        <w:t xml:space="preserve">Аттестация по промышленной безопасности специалиста (специалистов) строительной (монтажной) организации (организации- заказчика услуг), ответственного за безопасное производство работ с применением башенных кранов, строительных подъёмников и подъёмников (вышек) может быть проведена либо в аттестационной комиссии строительной (монтажной) организации (организации- заказчика услуг), либо в аттестационной комиссии оказывающей услуги, эксплуатирующей ПС организации. </w:t>
      </w:r>
    </w:p>
    <w:p w:rsidR="0089475D" w:rsidRPr="0089475D" w:rsidRDefault="0089475D" w:rsidP="0089475D">
      <w:pPr>
        <w:pStyle w:val="a4"/>
        <w:spacing w:after="0"/>
        <w:ind w:left="0" w:firstLine="709"/>
        <w:jc w:val="both"/>
        <w:rPr>
          <w:rFonts w:ascii="Times New Roman" w:hAnsi="Times New Roman"/>
          <w:sz w:val="24"/>
          <w:szCs w:val="24"/>
        </w:rPr>
      </w:pPr>
      <w:r w:rsidRPr="0089475D">
        <w:rPr>
          <w:rFonts w:ascii="Times New Roman" w:hAnsi="Times New Roman"/>
          <w:sz w:val="24"/>
          <w:szCs w:val="24"/>
        </w:rPr>
        <w:t xml:space="preserve">      «276. При временной эксплуатации башенных кранов, строительных подъёмников и подъёмников (вышек) на объектах капитального строительства и площадках производства работ в рамках возмездного оказания услуг разграничение обязанностей и ответственности сторон, их взаимодействие по безопасному производству работ с применением  указанных ПС устанавливается совместным организационно-распорядительным документом (приказом а не договором, в разделе ответственность сторон) организации, выполняющей на объекте капитального строительства (площадке производства работ) строительные (монтажные, ремонтные) работы, (далее – строительная (монтажная) организация, организация-заказчик услуг) и оказывающей услуги, эксплуатирующей ПС организации.</w:t>
      </w:r>
    </w:p>
    <w:p w:rsidR="0089475D" w:rsidRPr="0089475D" w:rsidRDefault="0089475D" w:rsidP="0089475D">
      <w:pPr>
        <w:pStyle w:val="a4"/>
        <w:spacing w:after="0"/>
        <w:ind w:left="0" w:firstLine="709"/>
        <w:jc w:val="both"/>
        <w:rPr>
          <w:rFonts w:ascii="Times New Roman" w:hAnsi="Times New Roman"/>
          <w:sz w:val="24"/>
          <w:szCs w:val="24"/>
        </w:rPr>
      </w:pPr>
      <w:r w:rsidRPr="0089475D">
        <w:rPr>
          <w:rFonts w:ascii="Times New Roman" w:hAnsi="Times New Roman"/>
          <w:sz w:val="24"/>
          <w:szCs w:val="24"/>
        </w:rPr>
        <w:t xml:space="preserve">Итак, как уже упоминалось, 30 пунктов предложенных к дополнению и изменению ФНП от 12.11.2013 № 533. </w:t>
      </w:r>
    </w:p>
    <w:p w:rsidR="0089475D" w:rsidRPr="0089475D" w:rsidRDefault="0089475D" w:rsidP="0089475D">
      <w:pPr>
        <w:pStyle w:val="a4"/>
        <w:spacing w:after="0"/>
        <w:ind w:left="0" w:firstLine="709"/>
        <w:jc w:val="both"/>
        <w:rPr>
          <w:rFonts w:ascii="Times New Roman" w:hAnsi="Times New Roman"/>
          <w:sz w:val="24"/>
          <w:szCs w:val="24"/>
        </w:rPr>
      </w:pPr>
      <w:r w:rsidRPr="0089475D">
        <w:rPr>
          <w:rFonts w:ascii="Times New Roman" w:hAnsi="Times New Roman"/>
          <w:sz w:val="24"/>
          <w:szCs w:val="24"/>
        </w:rPr>
        <w:t xml:space="preserve">    Хочется в заключении сказать, что русская поговорка «а воз и ныне там», здесь сработала, извините, но прежней редак</w:t>
      </w:r>
      <w:r>
        <w:rPr>
          <w:rFonts w:ascii="Times New Roman" w:hAnsi="Times New Roman"/>
          <w:sz w:val="24"/>
          <w:szCs w:val="24"/>
        </w:rPr>
        <w:t xml:space="preserve">ции ФНП исполнится ныне 6 лет. </w:t>
      </w:r>
    </w:p>
    <w:p w:rsidR="0089475D" w:rsidRPr="0089475D" w:rsidRDefault="0089475D" w:rsidP="0089475D">
      <w:pPr>
        <w:pStyle w:val="a4"/>
        <w:spacing w:after="0"/>
        <w:ind w:left="0" w:firstLine="709"/>
        <w:jc w:val="both"/>
        <w:rPr>
          <w:rFonts w:ascii="Times New Roman" w:hAnsi="Times New Roman"/>
          <w:sz w:val="24"/>
          <w:szCs w:val="24"/>
        </w:rPr>
      </w:pPr>
    </w:p>
    <w:p w:rsidR="0089475D" w:rsidRPr="0089475D" w:rsidRDefault="0089475D" w:rsidP="0089475D">
      <w:pPr>
        <w:pStyle w:val="a4"/>
        <w:spacing w:after="0"/>
        <w:ind w:left="0" w:firstLine="709"/>
        <w:jc w:val="both"/>
        <w:rPr>
          <w:rFonts w:ascii="Times New Roman" w:hAnsi="Times New Roman"/>
          <w:sz w:val="24"/>
          <w:szCs w:val="24"/>
        </w:rPr>
      </w:pPr>
    </w:p>
    <w:p w:rsidR="0089475D" w:rsidRPr="0089475D" w:rsidRDefault="0089475D" w:rsidP="0089475D">
      <w:pPr>
        <w:pStyle w:val="a4"/>
        <w:spacing w:after="0"/>
        <w:ind w:left="0" w:firstLine="709"/>
        <w:jc w:val="both"/>
        <w:rPr>
          <w:rFonts w:ascii="Times New Roman" w:hAnsi="Times New Roman"/>
          <w:sz w:val="24"/>
          <w:szCs w:val="24"/>
        </w:rPr>
      </w:pPr>
      <w:r w:rsidRPr="0089475D">
        <w:rPr>
          <w:rFonts w:ascii="Times New Roman" w:hAnsi="Times New Roman"/>
          <w:sz w:val="24"/>
          <w:szCs w:val="24"/>
        </w:rPr>
        <w:t xml:space="preserve">Заместитель генерального директора НПП «Нихром» </w:t>
      </w:r>
    </w:p>
    <w:p w:rsidR="0089475D" w:rsidRPr="00A43161" w:rsidRDefault="0089475D" w:rsidP="0089475D">
      <w:pPr>
        <w:pStyle w:val="a4"/>
        <w:spacing w:after="0"/>
        <w:ind w:left="0" w:firstLine="709"/>
        <w:jc w:val="both"/>
        <w:rPr>
          <w:rFonts w:ascii="Times New Roman" w:hAnsi="Times New Roman"/>
          <w:sz w:val="24"/>
          <w:szCs w:val="24"/>
        </w:rPr>
      </w:pPr>
      <w:r w:rsidRPr="00A43161">
        <w:rPr>
          <w:rFonts w:ascii="Times New Roman" w:hAnsi="Times New Roman"/>
          <w:sz w:val="24"/>
          <w:szCs w:val="24"/>
        </w:rPr>
        <w:t xml:space="preserve">Имамутдинов Альберт Карамович.                                               </w:t>
      </w:r>
    </w:p>
    <w:p w:rsidR="0089475D" w:rsidRPr="00FB179C" w:rsidRDefault="0089475D" w:rsidP="00FB179C">
      <w:pPr>
        <w:spacing w:after="0"/>
        <w:jc w:val="both"/>
        <w:rPr>
          <w:rFonts w:ascii="Times New Roman" w:hAnsi="Times New Roman"/>
          <w:sz w:val="24"/>
          <w:szCs w:val="24"/>
        </w:rPr>
      </w:pPr>
    </w:p>
    <w:p w:rsidR="0089475D" w:rsidRPr="00562024" w:rsidRDefault="0089475D" w:rsidP="0089475D">
      <w:pPr>
        <w:spacing w:after="0" w:line="360" w:lineRule="auto"/>
        <w:ind w:firstLine="709"/>
        <w:jc w:val="right"/>
        <w:rPr>
          <w:rFonts w:ascii="Times New Roman" w:eastAsia="Batang" w:hAnsi="Times New Roman"/>
          <w:b/>
          <w:sz w:val="24"/>
          <w:szCs w:val="24"/>
          <w:lang w:eastAsia="ko-KR"/>
        </w:rPr>
      </w:pPr>
      <w:r w:rsidRPr="00562024">
        <w:rPr>
          <w:rFonts w:ascii="Times New Roman" w:eastAsia="Batang" w:hAnsi="Times New Roman"/>
          <w:b/>
          <w:sz w:val="24"/>
          <w:szCs w:val="24"/>
          <w:lang w:eastAsia="ko-KR"/>
        </w:rPr>
        <w:t>П</w:t>
      </w:r>
      <w:r>
        <w:rPr>
          <w:rFonts w:ascii="Times New Roman" w:eastAsia="Batang" w:hAnsi="Times New Roman"/>
          <w:b/>
          <w:sz w:val="24"/>
          <w:szCs w:val="24"/>
          <w:lang w:eastAsia="ko-KR"/>
        </w:rPr>
        <w:t xml:space="preserve">риложение к вопросу № </w:t>
      </w:r>
      <w:r w:rsidRPr="00A43161">
        <w:rPr>
          <w:rFonts w:ascii="Times New Roman" w:eastAsia="Batang" w:hAnsi="Times New Roman"/>
          <w:b/>
          <w:sz w:val="24"/>
          <w:szCs w:val="24"/>
          <w:lang w:eastAsia="ko-KR"/>
        </w:rPr>
        <w:t>6</w:t>
      </w:r>
      <w:r w:rsidRPr="00562024">
        <w:rPr>
          <w:rFonts w:ascii="Times New Roman" w:eastAsia="Batang" w:hAnsi="Times New Roman"/>
          <w:b/>
          <w:sz w:val="24"/>
          <w:szCs w:val="24"/>
          <w:lang w:eastAsia="ko-KR"/>
        </w:rPr>
        <w:t>.</w:t>
      </w:r>
    </w:p>
    <w:p w:rsidR="006345A3" w:rsidRPr="00FB179C" w:rsidRDefault="006345A3" w:rsidP="00FB179C">
      <w:pPr>
        <w:spacing w:after="0"/>
        <w:jc w:val="both"/>
        <w:rPr>
          <w:rFonts w:ascii="Times New Roman" w:hAnsi="Times New Roman"/>
          <w:sz w:val="24"/>
          <w:szCs w:val="24"/>
        </w:rPr>
      </w:pPr>
    </w:p>
    <w:p w:rsidR="006345A3" w:rsidRPr="006345A3" w:rsidRDefault="006345A3" w:rsidP="006345A3">
      <w:pPr>
        <w:pStyle w:val="a4"/>
        <w:spacing w:after="0"/>
        <w:ind w:left="0" w:firstLine="709"/>
        <w:jc w:val="both"/>
        <w:rPr>
          <w:rFonts w:ascii="Times New Roman" w:hAnsi="Times New Roman"/>
          <w:sz w:val="24"/>
          <w:szCs w:val="24"/>
        </w:rPr>
      </w:pPr>
      <w:r w:rsidRPr="006345A3">
        <w:rPr>
          <w:rFonts w:ascii="Times New Roman" w:hAnsi="Times New Roman"/>
          <w:sz w:val="24"/>
          <w:szCs w:val="24"/>
        </w:rPr>
        <w:t>В соответствии со статьей 10 Федерального закона от 21 июля 1997 года № 116-ФЗ «О промышленной безопасности опасных производственных объектов» в целях обеспечения готовности к действиям по локализации и ликвидации последствий аварии организация, эксплуатирующая опасный производственный объект, обязана:</w:t>
      </w:r>
    </w:p>
    <w:p w:rsidR="006345A3" w:rsidRPr="006345A3" w:rsidRDefault="006345A3" w:rsidP="006345A3">
      <w:pPr>
        <w:pStyle w:val="a4"/>
        <w:spacing w:after="0"/>
        <w:ind w:left="0" w:firstLine="709"/>
        <w:jc w:val="both"/>
        <w:rPr>
          <w:rFonts w:ascii="Times New Roman" w:hAnsi="Times New Roman"/>
          <w:sz w:val="24"/>
          <w:szCs w:val="24"/>
        </w:rPr>
      </w:pPr>
      <w:r w:rsidRPr="006345A3">
        <w:rPr>
          <w:rFonts w:ascii="Times New Roman" w:hAnsi="Times New Roman"/>
          <w:sz w:val="24"/>
          <w:szCs w:val="24"/>
        </w:rPr>
        <w:t>заключать с профессиональными аварийно-спасательными службами или с профессиональными аварийно-спасательными формированиями договоры на обслуживание, а в случаях, предусмотренных законодательством Российской Федерации, создавать собственные профессиональные аварийно-спасательные службы или профессиональные аварийно-спасательные формирования, а также нештатные аварийно-спасательные формирования из числа работников.</w:t>
      </w:r>
    </w:p>
    <w:p w:rsidR="006345A3" w:rsidRPr="006345A3" w:rsidRDefault="006345A3" w:rsidP="006345A3">
      <w:pPr>
        <w:pStyle w:val="a4"/>
        <w:spacing w:after="0"/>
        <w:ind w:left="0" w:firstLine="709"/>
        <w:jc w:val="both"/>
        <w:rPr>
          <w:rFonts w:ascii="Times New Roman" w:hAnsi="Times New Roman"/>
          <w:sz w:val="24"/>
          <w:szCs w:val="24"/>
        </w:rPr>
      </w:pPr>
      <w:r w:rsidRPr="006345A3">
        <w:rPr>
          <w:rFonts w:ascii="Times New Roman" w:hAnsi="Times New Roman"/>
          <w:sz w:val="24"/>
          <w:szCs w:val="24"/>
        </w:rPr>
        <w:lastRenderedPageBreak/>
        <w:t>Требования к созданию нештатных формирований определены в нормативных документах МЧС России:</w:t>
      </w:r>
    </w:p>
    <w:p w:rsidR="006345A3" w:rsidRPr="006345A3" w:rsidRDefault="006345A3" w:rsidP="006345A3">
      <w:pPr>
        <w:pStyle w:val="a4"/>
        <w:spacing w:after="0"/>
        <w:ind w:left="0" w:firstLine="709"/>
        <w:jc w:val="both"/>
        <w:rPr>
          <w:rFonts w:ascii="Times New Roman" w:hAnsi="Times New Roman"/>
          <w:sz w:val="24"/>
          <w:szCs w:val="24"/>
        </w:rPr>
      </w:pPr>
      <w:r w:rsidRPr="006345A3">
        <w:rPr>
          <w:rFonts w:ascii="Times New Roman" w:hAnsi="Times New Roman"/>
          <w:sz w:val="24"/>
          <w:szCs w:val="24"/>
        </w:rPr>
        <w:t>1.</w:t>
      </w:r>
      <w:r w:rsidRPr="006345A3">
        <w:rPr>
          <w:rFonts w:ascii="Times New Roman" w:hAnsi="Times New Roman"/>
          <w:sz w:val="24"/>
          <w:szCs w:val="24"/>
        </w:rPr>
        <w:tab/>
        <w:t>Приказ МЧС России от 18 декабря 2014 г. N 701"Об утверждении Типового порядка создания нештатных формирований по обеспечению выполнения мероприятий по гражданской обороне" определяет правила создания и оснащения нештатных формирований по обеспечению выполнения мероприятий по гражданской обороне (далее - НФГО).</w:t>
      </w:r>
    </w:p>
    <w:p w:rsidR="006345A3" w:rsidRPr="006345A3" w:rsidRDefault="006345A3" w:rsidP="006345A3">
      <w:pPr>
        <w:pStyle w:val="a4"/>
        <w:spacing w:after="0"/>
        <w:ind w:left="0" w:firstLine="709"/>
        <w:jc w:val="both"/>
        <w:rPr>
          <w:rFonts w:ascii="Times New Roman" w:hAnsi="Times New Roman"/>
          <w:sz w:val="24"/>
          <w:szCs w:val="24"/>
        </w:rPr>
      </w:pPr>
      <w:r w:rsidRPr="006345A3">
        <w:rPr>
          <w:rFonts w:ascii="Times New Roman" w:hAnsi="Times New Roman"/>
          <w:sz w:val="24"/>
          <w:szCs w:val="24"/>
        </w:rPr>
        <w:t>2.</w:t>
      </w:r>
      <w:r w:rsidRPr="006345A3">
        <w:rPr>
          <w:rFonts w:ascii="Times New Roman" w:hAnsi="Times New Roman"/>
          <w:sz w:val="24"/>
          <w:szCs w:val="24"/>
        </w:rPr>
        <w:tab/>
        <w:t>Основы создания, подготовки, оснащения и применения нештатных аварийно-спасательных формирований определены Приложением к приказу МЧС РФ от 23 декабря 2005 г. N 999 «Порядок создания нештатных аварийно-спасательных формирований»</w:t>
      </w:r>
    </w:p>
    <w:p w:rsidR="006345A3" w:rsidRPr="006345A3" w:rsidRDefault="006345A3" w:rsidP="006345A3">
      <w:pPr>
        <w:pStyle w:val="a4"/>
        <w:spacing w:after="0"/>
        <w:ind w:left="0" w:firstLine="709"/>
        <w:jc w:val="both"/>
        <w:rPr>
          <w:rFonts w:ascii="Times New Roman" w:hAnsi="Times New Roman"/>
          <w:sz w:val="24"/>
          <w:szCs w:val="24"/>
        </w:rPr>
      </w:pPr>
      <w:r w:rsidRPr="006345A3">
        <w:rPr>
          <w:rFonts w:ascii="Times New Roman" w:hAnsi="Times New Roman"/>
          <w:sz w:val="24"/>
          <w:szCs w:val="24"/>
        </w:rPr>
        <w:t>В соответствии с пунктом 11 вышеуказанного «Порядка» при создании нештатных аварийно-спасательных формирований учитываются наличие и возможности штатных аварийно-спасательных формирований и аварийно-спасательных служб.</w:t>
      </w:r>
    </w:p>
    <w:p w:rsidR="006345A3" w:rsidRPr="006345A3" w:rsidRDefault="006345A3" w:rsidP="006345A3">
      <w:pPr>
        <w:pStyle w:val="a4"/>
        <w:spacing w:after="0"/>
        <w:ind w:left="0" w:firstLine="709"/>
        <w:jc w:val="both"/>
        <w:rPr>
          <w:rFonts w:ascii="Times New Roman" w:hAnsi="Times New Roman"/>
          <w:sz w:val="24"/>
          <w:szCs w:val="24"/>
        </w:rPr>
      </w:pPr>
      <w:r w:rsidRPr="006345A3">
        <w:rPr>
          <w:rFonts w:ascii="Times New Roman" w:hAnsi="Times New Roman"/>
          <w:sz w:val="24"/>
          <w:szCs w:val="24"/>
        </w:rPr>
        <w:t>ПАО «Корпорация ВСМПО-АВИСМА» привлекает для локализации и ликвидации последствий аварий согласно договора № 11891 от 21.12.2012г.  ООО «ВСМПО-противопожарная охрана».</w:t>
      </w:r>
    </w:p>
    <w:p w:rsidR="006345A3" w:rsidRPr="006345A3" w:rsidRDefault="006345A3" w:rsidP="006345A3">
      <w:pPr>
        <w:pStyle w:val="a4"/>
        <w:spacing w:after="0"/>
        <w:ind w:left="0" w:firstLine="709"/>
        <w:jc w:val="both"/>
        <w:rPr>
          <w:rFonts w:ascii="Times New Roman" w:hAnsi="Times New Roman"/>
          <w:sz w:val="24"/>
          <w:szCs w:val="24"/>
        </w:rPr>
      </w:pPr>
      <w:r w:rsidRPr="006345A3">
        <w:rPr>
          <w:rFonts w:ascii="Times New Roman" w:hAnsi="Times New Roman"/>
          <w:sz w:val="24"/>
          <w:szCs w:val="24"/>
        </w:rPr>
        <w:t xml:space="preserve">  ООО «ВСМПО-противопожарная охрана» учреждена единственным учредителем ОАО «Корпорация ВСМПО-АВИСМА». На базе ООО «ВСМПО-противопожарная охрана» создана газоспасательная служба в составе 23 человек. Техническое оснащение службы осуществляется за счет Корпорации. Сотрудники ООО «ВСМПО-противопожарная охрана» регулярно участвуют в учебных тревогах на объекте. Время прибытия на любой опасный производственный объект ВСМПО не более 5 минут (ночью 10 минут). В таких условиях создание нештатных аварийно – спасательных формирований влечёт дополнительные затраты материальных и финансовых ресурсов.</w:t>
      </w:r>
    </w:p>
    <w:p w:rsidR="006345A3" w:rsidRPr="006345A3" w:rsidRDefault="006345A3" w:rsidP="006345A3">
      <w:pPr>
        <w:pStyle w:val="a4"/>
        <w:spacing w:after="0"/>
        <w:ind w:left="0" w:firstLine="709"/>
        <w:jc w:val="both"/>
        <w:rPr>
          <w:rFonts w:ascii="Times New Roman" w:hAnsi="Times New Roman"/>
          <w:sz w:val="24"/>
          <w:szCs w:val="24"/>
        </w:rPr>
      </w:pPr>
      <w:r w:rsidRPr="006345A3">
        <w:rPr>
          <w:rFonts w:ascii="Times New Roman" w:hAnsi="Times New Roman"/>
          <w:sz w:val="24"/>
          <w:szCs w:val="24"/>
        </w:rPr>
        <w:t>Таким образом, с учетом всего сказанного напрашивается вывод о применении дифференцированного подхода к созданию нештатных аварийно – спасательных формирований:</w:t>
      </w:r>
    </w:p>
    <w:p w:rsidR="006345A3" w:rsidRPr="006345A3" w:rsidRDefault="006345A3" w:rsidP="006345A3">
      <w:pPr>
        <w:pStyle w:val="a4"/>
        <w:spacing w:after="0"/>
        <w:ind w:left="0" w:firstLine="709"/>
        <w:jc w:val="both"/>
        <w:rPr>
          <w:rFonts w:ascii="Times New Roman" w:hAnsi="Times New Roman"/>
          <w:sz w:val="24"/>
          <w:szCs w:val="24"/>
        </w:rPr>
      </w:pPr>
      <w:r w:rsidRPr="006345A3">
        <w:rPr>
          <w:rFonts w:ascii="Times New Roman" w:hAnsi="Times New Roman"/>
          <w:sz w:val="24"/>
          <w:szCs w:val="24"/>
        </w:rPr>
        <w:t xml:space="preserve">- для предприятий, где время </w:t>
      </w:r>
      <w:r w:rsidR="00A43161" w:rsidRPr="006345A3">
        <w:rPr>
          <w:rFonts w:ascii="Times New Roman" w:hAnsi="Times New Roman"/>
          <w:sz w:val="24"/>
          <w:szCs w:val="24"/>
        </w:rPr>
        <w:t>прибытия профессиональных</w:t>
      </w:r>
      <w:r w:rsidRPr="006345A3">
        <w:rPr>
          <w:rFonts w:ascii="Times New Roman" w:hAnsi="Times New Roman"/>
          <w:sz w:val="24"/>
          <w:szCs w:val="24"/>
        </w:rPr>
        <w:t xml:space="preserve"> аварийно-спасательных служб или профессиональных аварийно-спасательных формирований более 5 минут (ночью 10 минут) установить обязательность наличия нештатных аврийно – спасательных формирований;</w:t>
      </w:r>
    </w:p>
    <w:p w:rsidR="006345A3" w:rsidRDefault="006345A3" w:rsidP="006345A3">
      <w:pPr>
        <w:pStyle w:val="a4"/>
        <w:spacing w:after="0"/>
        <w:ind w:left="0" w:firstLine="709"/>
        <w:jc w:val="both"/>
        <w:rPr>
          <w:rFonts w:ascii="Times New Roman" w:hAnsi="Times New Roman"/>
          <w:sz w:val="24"/>
          <w:szCs w:val="24"/>
        </w:rPr>
      </w:pPr>
      <w:r w:rsidRPr="006345A3">
        <w:rPr>
          <w:rFonts w:ascii="Times New Roman" w:hAnsi="Times New Roman"/>
          <w:sz w:val="24"/>
          <w:szCs w:val="24"/>
        </w:rPr>
        <w:t>- для предприятий с ситуацией подобной ВСМПО наличие нештатных аврийно – спасательных формирований по решению руководителя предприятия.</w:t>
      </w:r>
    </w:p>
    <w:p w:rsidR="00FB179C" w:rsidRDefault="00FB179C" w:rsidP="006345A3">
      <w:pPr>
        <w:pStyle w:val="a4"/>
        <w:spacing w:after="0"/>
        <w:ind w:left="0" w:firstLine="709"/>
        <w:jc w:val="both"/>
        <w:rPr>
          <w:rFonts w:ascii="Times New Roman" w:hAnsi="Times New Roman"/>
          <w:sz w:val="24"/>
          <w:szCs w:val="24"/>
        </w:rPr>
      </w:pPr>
    </w:p>
    <w:p w:rsidR="00FB179C" w:rsidRDefault="00FB179C" w:rsidP="00FB179C">
      <w:pPr>
        <w:spacing w:after="0" w:line="360" w:lineRule="auto"/>
        <w:ind w:firstLine="709"/>
        <w:jc w:val="right"/>
        <w:rPr>
          <w:rFonts w:ascii="Times New Roman" w:eastAsia="Batang" w:hAnsi="Times New Roman"/>
          <w:b/>
          <w:sz w:val="24"/>
          <w:szCs w:val="24"/>
          <w:lang w:eastAsia="ko-KR"/>
        </w:rPr>
      </w:pPr>
      <w:r w:rsidRPr="00562024">
        <w:rPr>
          <w:rFonts w:ascii="Times New Roman" w:eastAsia="Batang" w:hAnsi="Times New Roman"/>
          <w:b/>
          <w:sz w:val="24"/>
          <w:szCs w:val="24"/>
          <w:lang w:eastAsia="ko-KR"/>
        </w:rPr>
        <w:t>П</w:t>
      </w:r>
      <w:r>
        <w:rPr>
          <w:rFonts w:ascii="Times New Roman" w:eastAsia="Batang" w:hAnsi="Times New Roman"/>
          <w:b/>
          <w:sz w:val="24"/>
          <w:szCs w:val="24"/>
          <w:lang w:eastAsia="ko-KR"/>
        </w:rPr>
        <w:t>риложение к вопросу № 7</w:t>
      </w:r>
    </w:p>
    <w:p w:rsidR="00FB179C" w:rsidRDefault="00FB179C" w:rsidP="00FB179C">
      <w:pPr>
        <w:spacing w:after="0" w:line="360" w:lineRule="auto"/>
        <w:ind w:firstLine="709"/>
        <w:jc w:val="right"/>
        <w:rPr>
          <w:rFonts w:ascii="Times New Roman" w:eastAsia="Batang" w:hAnsi="Times New Roman"/>
          <w:b/>
          <w:sz w:val="24"/>
          <w:szCs w:val="24"/>
          <w:lang w:eastAsia="ko-KR"/>
        </w:rPr>
      </w:pPr>
    </w:p>
    <w:p w:rsidR="008F2B1D" w:rsidRPr="008F2B1D" w:rsidRDefault="008F2B1D" w:rsidP="008F2B1D">
      <w:pPr>
        <w:spacing w:after="0" w:line="360" w:lineRule="auto"/>
        <w:ind w:firstLine="709"/>
        <w:jc w:val="both"/>
        <w:rPr>
          <w:rFonts w:ascii="Times New Roman" w:eastAsia="Batang" w:hAnsi="Times New Roman"/>
          <w:sz w:val="24"/>
          <w:szCs w:val="24"/>
          <w:lang w:eastAsia="ko-KR"/>
        </w:rPr>
      </w:pPr>
      <w:r w:rsidRPr="008F2B1D">
        <w:rPr>
          <w:rFonts w:ascii="Times New Roman" w:eastAsia="Batang" w:hAnsi="Times New Roman"/>
          <w:sz w:val="24"/>
          <w:szCs w:val="24"/>
          <w:lang w:eastAsia="ko-KR"/>
        </w:rPr>
        <w:t>Отчет о работе с обращениями граждан Уральского управления Ростехнадзора за 2018 года</w:t>
      </w:r>
    </w:p>
    <w:p w:rsidR="008F2B1D" w:rsidRPr="008F2B1D" w:rsidRDefault="008F2B1D" w:rsidP="008F2B1D">
      <w:pPr>
        <w:spacing w:after="0" w:line="360" w:lineRule="auto"/>
        <w:ind w:firstLine="709"/>
        <w:jc w:val="both"/>
        <w:rPr>
          <w:rFonts w:ascii="Times New Roman" w:eastAsia="Batang" w:hAnsi="Times New Roman"/>
          <w:sz w:val="24"/>
          <w:szCs w:val="24"/>
          <w:lang w:eastAsia="ko-KR"/>
        </w:rPr>
      </w:pPr>
      <w:r w:rsidRPr="008F2B1D">
        <w:rPr>
          <w:rFonts w:ascii="Times New Roman" w:eastAsia="Batang" w:hAnsi="Times New Roman"/>
          <w:sz w:val="24"/>
          <w:szCs w:val="24"/>
          <w:lang w:eastAsia="ko-KR"/>
        </w:rPr>
        <w:t xml:space="preserve">                 </w:t>
      </w:r>
      <w:r>
        <w:rPr>
          <w:rFonts w:ascii="Times New Roman" w:eastAsia="Batang" w:hAnsi="Times New Roman"/>
          <w:sz w:val="24"/>
          <w:szCs w:val="24"/>
          <w:lang w:eastAsia="ko-KR"/>
        </w:rPr>
        <w:t xml:space="preserve">                              </w:t>
      </w:r>
    </w:p>
    <w:p w:rsidR="008F2B1D" w:rsidRPr="008F2B1D" w:rsidRDefault="008F2B1D" w:rsidP="008F2B1D">
      <w:pPr>
        <w:spacing w:after="0" w:line="360" w:lineRule="auto"/>
        <w:ind w:firstLine="709"/>
        <w:jc w:val="both"/>
        <w:rPr>
          <w:rFonts w:ascii="Times New Roman" w:eastAsia="Batang" w:hAnsi="Times New Roman"/>
          <w:sz w:val="24"/>
          <w:szCs w:val="24"/>
          <w:lang w:eastAsia="ko-KR"/>
        </w:rPr>
      </w:pPr>
      <w:r w:rsidRPr="008F2B1D">
        <w:rPr>
          <w:rFonts w:ascii="Times New Roman" w:eastAsia="Batang" w:hAnsi="Times New Roman"/>
          <w:sz w:val="24"/>
          <w:szCs w:val="24"/>
          <w:lang w:eastAsia="ko-KR"/>
        </w:rPr>
        <w:t xml:space="preserve">В 2018 году в Уральское управление Ростехнадзора (далее Управление) поступило 1501 обращение. Из них в Екатеринбург – 1031 обращение, в Челябинск - 338, в Курган - 132. </w:t>
      </w:r>
    </w:p>
    <w:p w:rsidR="008F2B1D" w:rsidRPr="008F2B1D" w:rsidRDefault="008F2B1D" w:rsidP="008F2B1D">
      <w:pPr>
        <w:spacing w:after="0" w:line="360" w:lineRule="auto"/>
        <w:ind w:firstLine="709"/>
        <w:jc w:val="both"/>
        <w:rPr>
          <w:rFonts w:ascii="Times New Roman" w:eastAsia="Batang" w:hAnsi="Times New Roman"/>
          <w:sz w:val="24"/>
          <w:szCs w:val="24"/>
          <w:lang w:eastAsia="ko-KR"/>
        </w:rPr>
      </w:pPr>
      <w:r w:rsidRPr="008F2B1D">
        <w:rPr>
          <w:rFonts w:ascii="Times New Roman" w:eastAsia="Batang" w:hAnsi="Times New Roman"/>
          <w:sz w:val="24"/>
          <w:szCs w:val="24"/>
          <w:lang w:eastAsia="ko-KR"/>
        </w:rPr>
        <w:t>По сети Интернет и электронной почтой получено - 702 обращения, что составляет почти половину от общего количества, полученных Управлением.</w:t>
      </w:r>
    </w:p>
    <w:p w:rsidR="008F2B1D" w:rsidRPr="008F2B1D" w:rsidRDefault="008F2B1D" w:rsidP="008F2B1D">
      <w:pPr>
        <w:spacing w:after="0" w:line="360" w:lineRule="auto"/>
        <w:ind w:firstLine="709"/>
        <w:jc w:val="both"/>
        <w:rPr>
          <w:rFonts w:ascii="Times New Roman" w:eastAsia="Batang" w:hAnsi="Times New Roman"/>
          <w:sz w:val="24"/>
          <w:szCs w:val="24"/>
          <w:lang w:eastAsia="ko-KR"/>
        </w:rPr>
      </w:pPr>
      <w:r w:rsidRPr="008F2B1D">
        <w:rPr>
          <w:rFonts w:ascii="Times New Roman" w:eastAsia="Batang" w:hAnsi="Times New Roman"/>
          <w:sz w:val="24"/>
          <w:szCs w:val="24"/>
          <w:lang w:eastAsia="ko-KR"/>
        </w:rPr>
        <w:t xml:space="preserve">  Со второго квартала введен новый Тематический классификатор обращений граждан Российской Федерации, иностранных граждан, лиц без гражданства, объединений граждан </w:t>
      </w:r>
      <w:r w:rsidRPr="008F2B1D">
        <w:rPr>
          <w:rFonts w:ascii="Times New Roman" w:eastAsia="Batang" w:hAnsi="Times New Roman"/>
          <w:sz w:val="24"/>
          <w:szCs w:val="24"/>
          <w:lang w:eastAsia="ko-KR"/>
        </w:rPr>
        <w:lastRenderedPageBreak/>
        <w:t>Федеральной службы по экологическому, технологическому и атомному надзору, утвержденный приказом Ростехнадзора</w:t>
      </w:r>
      <w:r>
        <w:rPr>
          <w:rFonts w:ascii="Times New Roman" w:eastAsia="Batang" w:hAnsi="Times New Roman"/>
          <w:sz w:val="24"/>
          <w:szCs w:val="24"/>
          <w:lang w:eastAsia="ko-KR"/>
        </w:rPr>
        <w:t xml:space="preserve"> </w:t>
      </w:r>
      <w:r w:rsidRPr="008F2B1D">
        <w:rPr>
          <w:rFonts w:ascii="Times New Roman" w:eastAsia="Batang" w:hAnsi="Times New Roman"/>
          <w:sz w:val="24"/>
          <w:szCs w:val="24"/>
          <w:lang w:eastAsia="ko-KR"/>
        </w:rPr>
        <w:t xml:space="preserve">от 29 мая 2018 года № 230. </w:t>
      </w:r>
    </w:p>
    <w:p w:rsidR="008F2B1D" w:rsidRPr="008F2B1D" w:rsidRDefault="008F2B1D" w:rsidP="008F2B1D">
      <w:pPr>
        <w:spacing w:after="0" w:line="360" w:lineRule="auto"/>
        <w:ind w:firstLine="709"/>
        <w:jc w:val="both"/>
        <w:rPr>
          <w:rFonts w:ascii="Times New Roman" w:eastAsia="Batang" w:hAnsi="Times New Roman"/>
          <w:sz w:val="24"/>
          <w:szCs w:val="24"/>
          <w:lang w:eastAsia="ko-KR"/>
        </w:rPr>
      </w:pPr>
      <w:r w:rsidRPr="008F2B1D">
        <w:rPr>
          <w:rFonts w:ascii="Times New Roman" w:eastAsia="Batang" w:hAnsi="Times New Roman"/>
          <w:sz w:val="24"/>
          <w:szCs w:val="24"/>
          <w:lang w:eastAsia="ko-KR"/>
        </w:rPr>
        <w:t>Анализ обращений по классификатору показывает, что в 2018 году преобладают обращения по следующим вопросам:</w:t>
      </w:r>
    </w:p>
    <w:p w:rsidR="008F2B1D" w:rsidRPr="008F2B1D" w:rsidRDefault="008F2B1D" w:rsidP="008F2B1D">
      <w:pPr>
        <w:spacing w:after="0" w:line="360" w:lineRule="auto"/>
        <w:ind w:firstLine="709"/>
        <w:jc w:val="both"/>
        <w:rPr>
          <w:rFonts w:ascii="Times New Roman" w:eastAsia="Batang" w:hAnsi="Times New Roman"/>
          <w:sz w:val="24"/>
          <w:szCs w:val="24"/>
          <w:lang w:eastAsia="ko-KR"/>
        </w:rPr>
      </w:pPr>
      <w:r w:rsidRPr="008F2B1D">
        <w:rPr>
          <w:rFonts w:ascii="Times New Roman" w:eastAsia="Batang" w:hAnsi="Times New Roman"/>
          <w:sz w:val="24"/>
          <w:szCs w:val="24"/>
          <w:lang w:eastAsia="ko-KR"/>
        </w:rPr>
        <w:t xml:space="preserve">1. Вопросы государственного строительного надзора и </w:t>
      </w:r>
      <w:r w:rsidR="00A43161" w:rsidRPr="008F2B1D">
        <w:rPr>
          <w:rFonts w:ascii="Times New Roman" w:eastAsia="Batang" w:hAnsi="Times New Roman"/>
          <w:sz w:val="24"/>
          <w:szCs w:val="24"/>
          <w:lang w:eastAsia="ko-KR"/>
        </w:rPr>
        <w:t>государственного надзора</w:t>
      </w:r>
      <w:r w:rsidRPr="008F2B1D">
        <w:rPr>
          <w:rFonts w:ascii="Times New Roman" w:eastAsia="Batang" w:hAnsi="Times New Roman"/>
          <w:sz w:val="24"/>
          <w:szCs w:val="24"/>
          <w:lang w:eastAsia="ko-KR"/>
        </w:rPr>
        <w:t xml:space="preserve">  за  подъемными сооружениями.</w:t>
      </w:r>
    </w:p>
    <w:p w:rsidR="008F2B1D" w:rsidRPr="008F2B1D" w:rsidRDefault="008F2B1D" w:rsidP="008F2B1D">
      <w:pPr>
        <w:spacing w:after="0" w:line="360" w:lineRule="auto"/>
        <w:ind w:firstLine="709"/>
        <w:jc w:val="both"/>
        <w:rPr>
          <w:rFonts w:ascii="Times New Roman" w:eastAsia="Batang" w:hAnsi="Times New Roman"/>
          <w:sz w:val="24"/>
          <w:szCs w:val="24"/>
          <w:lang w:eastAsia="ko-KR"/>
        </w:rPr>
      </w:pPr>
      <w:r w:rsidRPr="008F2B1D">
        <w:rPr>
          <w:rFonts w:ascii="Times New Roman" w:eastAsia="Batang" w:hAnsi="Times New Roman"/>
          <w:sz w:val="24"/>
          <w:szCs w:val="24"/>
          <w:lang w:eastAsia="ko-KR"/>
        </w:rPr>
        <w:t xml:space="preserve">В большей степени заявители жалуются на неудовлетворительную работу лифтов (особенно после замены лифта) и лифтового оборудования, на нарушения при строительстве торговых и жилых комплексов, высоковольтных линий электропередач, опасных производственных объектов, на небезопасную работу строительных кранов. </w:t>
      </w:r>
    </w:p>
    <w:p w:rsidR="008F2B1D" w:rsidRDefault="008F2B1D" w:rsidP="008F2B1D">
      <w:pPr>
        <w:spacing w:after="0" w:line="360" w:lineRule="auto"/>
        <w:ind w:firstLine="709"/>
        <w:jc w:val="both"/>
        <w:rPr>
          <w:rFonts w:ascii="Times New Roman" w:eastAsia="Batang" w:hAnsi="Times New Roman"/>
          <w:sz w:val="24"/>
          <w:szCs w:val="24"/>
          <w:lang w:eastAsia="ko-KR"/>
        </w:rPr>
      </w:pPr>
      <w:r w:rsidRPr="008F2B1D">
        <w:rPr>
          <w:rFonts w:ascii="Times New Roman" w:eastAsia="Batang" w:hAnsi="Times New Roman"/>
          <w:sz w:val="24"/>
          <w:szCs w:val="24"/>
          <w:lang w:eastAsia="ko-KR"/>
        </w:rPr>
        <w:t xml:space="preserve">2. Вопросы по технологическому присоединению потребителей к системам электро-, тепло-, газо-, водоснабжения.  Большая часть обращений посвящена вопросам незаконной установке столбов линий электропередач, расположения трансформаторных подстанций в непосредственной близости от жилых домов, в ряде случаев находящихся в неудовлетворительном состоянии, некачественной поставке электрической </w:t>
      </w:r>
      <w:r w:rsidR="00A43161" w:rsidRPr="008F2B1D">
        <w:rPr>
          <w:rFonts w:ascii="Times New Roman" w:eastAsia="Batang" w:hAnsi="Times New Roman"/>
          <w:sz w:val="24"/>
          <w:szCs w:val="24"/>
          <w:lang w:eastAsia="ko-KR"/>
        </w:rPr>
        <w:t xml:space="preserve">энергии,  </w:t>
      </w:r>
      <w:r w:rsidRPr="008F2B1D">
        <w:rPr>
          <w:rFonts w:ascii="Times New Roman" w:eastAsia="Batang" w:hAnsi="Times New Roman"/>
          <w:sz w:val="24"/>
          <w:szCs w:val="24"/>
          <w:lang w:eastAsia="ko-KR"/>
        </w:rPr>
        <w:t xml:space="preserve">                                        о технологическом присоединении потребителей электрической энергии к электрическим сетям с нарушениями норм и правил.</w:t>
      </w:r>
    </w:p>
    <w:p w:rsidR="008F2B1D" w:rsidRPr="008F2B1D" w:rsidRDefault="008F2B1D" w:rsidP="008F2B1D">
      <w:pPr>
        <w:spacing w:after="0" w:line="360" w:lineRule="auto"/>
        <w:ind w:firstLine="709"/>
        <w:jc w:val="both"/>
        <w:rPr>
          <w:rFonts w:ascii="Times New Roman" w:eastAsia="Batang" w:hAnsi="Times New Roman"/>
          <w:sz w:val="24"/>
          <w:szCs w:val="24"/>
          <w:lang w:eastAsia="ko-KR"/>
        </w:rPr>
      </w:pPr>
      <w:r w:rsidRPr="008F2B1D">
        <w:rPr>
          <w:rFonts w:ascii="Times New Roman" w:eastAsia="Batang" w:hAnsi="Times New Roman"/>
          <w:sz w:val="24"/>
          <w:szCs w:val="24"/>
          <w:lang w:eastAsia="ko-KR"/>
        </w:rPr>
        <w:t>3. Вопросы охранных зон объектов электроэнергетики.  Большая часть обращений посвящена вопросам нарушения охранных зон линий электропередач в жилых кварталах и садоводческих товариществах.</w:t>
      </w:r>
    </w:p>
    <w:p w:rsidR="008F2B1D" w:rsidRPr="008F2B1D" w:rsidRDefault="008F2B1D" w:rsidP="008F2B1D">
      <w:pPr>
        <w:spacing w:after="0" w:line="360" w:lineRule="auto"/>
        <w:ind w:firstLine="709"/>
        <w:jc w:val="both"/>
        <w:rPr>
          <w:rFonts w:ascii="Times New Roman" w:eastAsia="Batang" w:hAnsi="Times New Roman"/>
          <w:sz w:val="24"/>
          <w:szCs w:val="24"/>
          <w:lang w:eastAsia="ko-KR"/>
        </w:rPr>
      </w:pPr>
      <w:r w:rsidRPr="008F2B1D">
        <w:rPr>
          <w:rFonts w:ascii="Times New Roman" w:eastAsia="Batang" w:hAnsi="Times New Roman"/>
          <w:sz w:val="24"/>
          <w:szCs w:val="24"/>
          <w:lang w:eastAsia="ko-KR"/>
        </w:rPr>
        <w:t>4. Вопросы, относящиеся к горной промышленности. Основная жалоба данных обращений – небезопасная работа горных карьеров.</w:t>
      </w:r>
    </w:p>
    <w:p w:rsidR="008F2B1D" w:rsidRPr="008F2B1D" w:rsidRDefault="00A43161" w:rsidP="008F2B1D">
      <w:pPr>
        <w:spacing w:after="0" w:line="360" w:lineRule="auto"/>
        <w:ind w:firstLine="709"/>
        <w:jc w:val="both"/>
        <w:rPr>
          <w:rFonts w:ascii="Times New Roman" w:eastAsia="Batang" w:hAnsi="Times New Roman"/>
          <w:sz w:val="24"/>
          <w:szCs w:val="24"/>
          <w:lang w:eastAsia="ko-KR"/>
        </w:rPr>
      </w:pPr>
      <w:r w:rsidRPr="008F2B1D">
        <w:rPr>
          <w:rFonts w:ascii="Times New Roman" w:eastAsia="Batang" w:hAnsi="Times New Roman"/>
          <w:sz w:val="24"/>
          <w:szCs w:val="24"/>
          <w:lang w:eastAsia="ko-KR"/>
        </w:rPr>
        <w:t>В Общественных</w:t>
      </w:r>
      <w:r w:rsidR="008F2B1D" w:rsidRPr="008F2B1D">
        <w:rPr>
          <w:rFonts w:ascii="Times New Roman" w:eastAsia="Batang" w:hAnsi="Times New Roman"/>
          <w:sz w:val="24"/>
          <w:szCs w:val="24"/>
          <w:lang w:eastAsia="ko-KR"/>
        </w:rPr>
        <w:t xml:space="preserve"> приемных Уральского управления Ростехнадзора (г. Екатеринбург, г. Челябинск, г. Курган) организован личный прием граждан согласно приказу Уральского управления Ростехнадзора от 13.04.2015 № Св-498 «Об утверждении графика приема граждан руководством Уральского управления Ростехнадзора» в отдельных оборудованных кабинетах. Граждане, приходящие на прием, предъявляют документ, удостоверяющий личность, или нотариально заверенную доверенность от заявителя, чьи интересы они представляют, заявляют о своей проблеме, получают консультацию, при необходимости оставляют письменные обращения. За отчетный период на личном приеме в Общественных приемных Уральского управления Ростехнадзора было принято граждан – 141 человек, из них: в Екатеринбурге - 76 человек, в Челябинске - 61 человек, в Кургане - 4. </w:t>
      </w:r>
    </w:p>
    <w:p w:rsidR="008F2B1D" w:rsidRPr="008F2B1D" w:rsidRDefault="008F2B1D" w:rsidP="008F2B1D">
      <w:pPr>
        <w:spacing w:after="0" w:line="360" w:lineRule="auto"/>
        <w:ind w:firstLine="709"/>
        <w:jc w:val="both"/>
        <w:rPr>
          <w:rFonts w:ascii="Times New Roman" w:eastAsia="Batang" w:hAnsi="Times New Roman"/>
          <w:sz w:val="24"/>
          <w:szCs w:val="24"/>
          <w:lang w:eastAsia="ko-KR"/>
        </w:rPr>
      </w:pPr>
      <w:r w:rsidRPr="008F2B1D">
        <w:rPr>
          <w:rFonts w:ascii="Times New Roman" w:eastAsia="Batang" w:hAnsi="Times New Roman"/>
          <w:sz w:val="24"/>
          <w:szCs w:val="24"/>
          <w:lang w:eastAsia="ko-KR"/>
        </w:rPr>
        <w:t>За отчетный период руководителем Управления в ходе проведения общероссийского приема граждан  принято три гражданина. В ходе приема были затронуты вопросы, касающиеся порядка проведения внеплановых проверок экспертных организаций по поручению Вице-</w:t>
      </w:r>
      <w:r w:rsidRPr="008F2B1D">
        <w:rPr>
          <w:rFonts w:ascii="Times New Roman" w:eastAsia="Batang" w:hAnsi="Times New Roman"/>
          <w:sz w:val="24"/>
          <w:szCs w:val="24"/>
          <w:lang w:eastAsia="ko-KR"/>
        </w:rPr>
        <w:lastRenderedPageBreak/>
        <w:t>премьера А.Г. Хлопонина; переустройства газопровода высокого давления в черте населенного пункта (за ЕКАД); порядка и условий трудоустройства на государственную службу на разные должностные вакансии Управления.</w:t>
      </w:r>
    </w:p>
    <w:p w:rsidR="008F2B1D" w:rsidRPr="008F2B1D" w:rsidRDefault="008F2B1D" w:rsidP="008F2B1D">
      <w:pPr>
        <w:spacing w:after="0" w:line="360" w:lineRule="auto"/>
        <w:ind w:firstLine="709"/>
        <w:jc w:val="both"/>
        <w:rPr>
          <w:rFonts w:ascii="Times New Roman" w:eastAsia="Batang" w:hAnsi="Times New Roman"/>
          <w:sz w:val="24"/>
          <w:szCs w:val="24"/>
          <w:lang w:eastAsia="ko-KR"/>
        </w:rPr>
      </w:pPr>
      <w:r w:rsidRPr="008F2B1D">
        <w:rPr>
          <w:rFonts w:ascii="Times New Roman" w:eastAsia="Batang" w:hAnsi="Times New Roman"/>
          <w:sz w:val="24"/>
          <w:szCs w:val="24"/>
          <w:lang w:eastAsia="ko-KR"/>
        </w:rPr>
        <w:t xml:space="preserve"> За 2018 год поступило четыре обращения с жалобой на действия (бездействие) должностных лиц Уральского управления Ростехнадзора.  Обращения рассмотрены в установленные законом сроки. По всем жалобам приняты решения об отказе в удовлетворении.</w:t>
      </w:r>
    </w:p>
    <w:p w:rsidR="008F2B1D" w:rsidRPr="008F2B1D" w:rsidRDefault="008F2B1D" w:rsidP="008F2B1D">
      <w:pPr>
        <w:spacing w:after="0" w:line="360" w:lineRule="auto"/>
        <w:ind w:firstLine="709"/>
        <w:jc w:val="both"/>
        <w:rPr>
          <w:rFonts w:ascii="Times New Roman" w:eastAsia="Batang" w:hAnsi="Times New Roman"/>
          <w:sz w:val="24"/>
          <w:szCs w:val="24"/>
          <w:lang w:eastAsia="ko-KR"/>
        </w:rPr>
      </w:pPr>
      <w:r w:rsidRPr="008F2B1D">
        <w:rPr>
          <w:rFonts w:ascii="Times New Roman" w:eastAsia="Batang" w:hAnsi="Times New Roman"/>
          <w:sz w:val="24"/>
          <w:szCs w:val="24"/>
          <w:lang w:eastAsia="ko-KR"/>
        </w:rPr>
        <w:t>За 2018 год судебных исков граждан в Уральское управление Ростехнадзора не поступало.</w:t>
      </w:r>
    </w:p>
    <w:p w:rsidR="008F2B1D" w:rsidRPr="008F2B1D" w:rsidRDefault="008F2B1D" w:rsidP="008F2B1D">
      <w:pPr>
        <w:spacing w:after="0" w:line="360" w:lineRule="auto"/>
        <w:ind w:firstLine="709"/>
        <w:jc w:val="both"/>
        <w:rPr>
          <w:rFonts w:ascii="Times New Roman" w:eastAsia="Batang" w:hAnsi="Times New Roman"/>
          <w:sz w:val="24"/>
          <w:szCs w:val="24"/>
          <w:lang w:eastAsia="ko-KR"/>
        </w:rPr>
      </w:pPr>
      <w:r w:rsidRPr="008F2B1D">
        <w:rPr>
          <w:rFonts w:ascii="Times New Roman" w:eastAsia="Batang" w:hAnsi="Times New Roman"/>
          <w:sz w:val="24"/>
          <w:szCs w:val="24"/>
          <w:lang w:eastAsia="ko-KR"/>
        </w:rPr>
        <w:t>За 2018 год все обращения были рассмотрены в установленные законом сроки. 332 обращения были переадресованы в соответствии с компетенцией в сроки, определенные Федеральным законом № 59-</w:t>
      </w:r>
      <w:r w:rsidR="00A43161" w:rsidRPr="008F2B1D">
        <w:rPr>
          <w:rFonts w:ascii="Times New Roman" w:eastAsia="Batang" w:hAnsi="Times New Roman"/>
          <w:sz w:val="24"/>
          <w:szCs w:val="24"/>
          <w:lang w:eastAsia="ko-KR"/>
        </w:rPr>
        <w:t>ФЗ от</w:t>
      </w:r>
      <w:r w:rsidRPr="008F2B1D">
        <w:rPr>
          <w:rFonts w:ascii="Times New Roman" w:eastAsia="Batang" w:hAnsi="Times New Roman"/>
          <w:sz w:val="24"/>
          <w:szCs w:val="24"/>
          <w:lang w:eastAsia="ko-KR"/>
        </w:rPr>
        <w:t xml:space="preserve"> 02.05.2006г. </w:t>
      </w:r>
    </w:p>
    <w:p w:rsidR="008F2B1D" w:rsidRPr="008F2B1D" w:rsidRDefault="008F2B1D" w:rsidP="008F2B1D">
      <w:pPr>
        <w:spacing w:after="0" w:line="360" w:lineRule="auto"/>
        <w:ind w:firstLine="709"/>
        <w:jc w:val="both"/>
        <w:rPr>
          <w:rFonts w:ascii="Times New Roman" w:eastAsia="Batang" w:hAnsi="Times New Roman"/>
          <w:sz w:val="24"/>
          <w:szCs w:val="24"/>
          <w:lang w:eastAsia="ko-KR"/>
        </w:rPr>
      </w:pPr>
      <w:r w:rsidRPr="008F2B1D">
        <w:rPr>
          <w:rFonts w:ascii="Times New Roman" w:eastAsia="Batang" w:hAnsi="Times New Roman"/>
          <w:sz w:val="24"/>
          <w:szCs w:val="24"/>
          <w:lang w:eastAsia="ko-KR"/>
        </w:rPr>
        <w:t xml:space="preserve">Ежеквартально проводится методическая учеба с работниками Управления по изменениям в законодательстве и интересующими вопросами по работе с обращениями граждан.                           </w:t>
      </w:r>
    </w:p>
    <w:p w:rsidR="008F2B1D" w:rsidRPr="008F2B1D" w:rsidRDefault="008F2B1D" w:rsidP="008F2B1D">
      <w:pPr>
        <w:spacing w:after="0" w:line="360" w:lineRule="auto"/>
        <w:ind w:firstLine="709"/>
        <w:jc w:val="both"/>
        <w:rPr>
          <w:rFonts w:ascii="Times New Roman" w:eastAsia="Batang" w:hAnsi="Times New Roman"/>
          <w:sz w:val="24"/>
          <w:szCs w:val="24"/>
          <w:lang w:eastAsia="ko-KR"/>
        </w:rPr>
      </w:pPr>
      <w:r w:rsidRPr="008F2B1D">
        <w:rPr>
          <w:rFonts w:ascii="Times New Roman" w:eastAsia="Batang" w:hAnsi="Times New Roman"/>
          <w:sz w:val="24"/>
          <w:szCs w:val="24"/>
          <w:lang w:eastAsia="ko-KR"/>
        </w:rPr>
        <w:t>Еженедельно на оперативных совещаниях у руководителя Управления докладываются результаты рассмотрения обращений.</w:t>
      </w:r>
    </w:p>
    <w:p w:rsidR="008F2B1D" w:rsidRPr="008F2B1D" w:rsidRDefault="008F2B1D" w:rsidP="008F2B1D">
      <w:pPr>
        <w:spacing w:after="0" w:line="360" w:lineRule="auto"/>
        <w:ind w:firstLine="709"/>
        <w:jc w:val="both"/>
        <w:rPr>
          <w:rFonts w:ascii="Times New Roman" w:eastAsia="Batang" w:hAnsi="Times New Roman"/>
          <w:sz w:val="24"/>
          <w:szCs w:val="24"/>
          <w:lang w:eastAsia="ko-KR"/>
        </w:rPr>
      </w:pPr>
      <w:r w:rsidRPr="008F2B1D">
        <w:rPr>
          <w:rFonts w:ascii="Times New Roman" w:eastAsia="Batang" w:hAnsi="Times New Roman"/>
          <w:sz w:val="24"/>
          <w:szCs w:val="24"/>
          <w:lang w:eastAsia="ko-KR"/>
        </w:rPr>
        <w:t xml:space="preserve">Для повышения осведомленности граждан и повышения эффективности работы с обращениями на сайте Управления имеется раздел «Общественная приемная», где размещена информация о месте и графике работы Общественных приемных, график личного приема руководства. Ежеквартально размещаются обзоры обращений граждан. На страничке результатов рассмотрения обращений ежеквартально размещаются наиболее распространенные ответы на обращения. Все желающие могут зайти на сайт для уточнения организационных вопросов, касающихся деятельности Управления, могут задать интересующий их </w:t>
      </w:r>
      <w:r w:rsidR="00A43161" w:rsidRPr="008F2B1D">
        <w:rPr>
          <w:rFonts w:ascii="Times New Roman" w:eastAsia="Batang" w:hAnsi="Times New Roman"/>
          <w:sz w:val="24"/>
          <w:szCs w:val="24"/>
          <w:lang w:eastAsia="ko-KR"/>
        </w:rPr>
        <w:t>вопрос (</w:t>
      </w:r>
      <w:r w:rsidRPr="008F2B1D">
        <w:rPr>
          <w:rFonts w:ascii="Times New Roman" w:eastAsia="Batang" w:hAnsi="Times New Roman"/>
          <w:sz w:val="24"/>
          <w:szCs w:val="24"/>
          <w:lang w:eastAsia="ko-KR"/>
        </w:rPr>
        <w:t xml:space="preserve">через раздел «Обратная связь»).                                                 </w:t>
      </w:r>
    </w:p>
    <w:p w:rsidR="00FB179C" w:rsidRPr="00562024" w:rsidRDefault="008F2B1D" w:rsidP="008F2B1D">
      <w:pPr>
        <w:spacing w:after="0" w:line="360" w:lineRule="auto"/>
        <w:ind w:firstLine="709"/>
        <w:jc w:val="both"/>
        <w:rPr>
          <w:rFonts w:ascii="Times New Roman" w:eastAsia="Batang" w:hAnsi="Times New Roman"/>
          <w:b/>
          <w:sz w:val="24"/>
          <w:szCs w:val="24"/>
          <w:lang w:eastAsia="ko-KR"/>
        </w:rPr>
      </w:pPr>
      <w:r w:rsidRPr="008F2B1D">
        <w:rPr>
          <w:rFonts w:ascii="Times New Roman" w:eastAsia="Batang" w:hAnsi="Times New Roman"/>
          <w:b/>
          <w:sz w:val="24"/>
          <w:szCs w:val="24"/>
          <w:lang w:eastAsia="ko-KR"/>
        </w:rPr>
        <w:t xml:space="preserve">         </w:t>
      </w:r>
    </w:p>
    <w:p w:rsidR="00FB179C" w:rsidRPr="006345A3" w:rsidRDefault="00FB179C" w:rsidP="006345A3">
      <w:pPr>
        <w:pStyle w:val="a4"/>
        <w:spacing w:after="0"/>
        <w:ind w:left="0" w:firstLine="709"/>
        <w:jc w:val="both"/>
        <w:rPr>
          <w:rFonts w:ascii="Times New Roman" w:hAnsi="Times New Roman"/>
          <w:sz w:val="24"/>
          <w:szCs w:val="24"/>
        </w:rPr>
      </w:pPr>
    </w:p>
    <w:sectPr w:rsidR="00FB179C" w:rsidRPr="006345A3" w:rsidSect="006345A3">
      <w:footerReference w:type="default" r:id="rId27"/>
      <w:pgSz w:w="11906" w:h="16838"/>
      <w:pgMar w:top="567" w:right="709" w:bottom="709" w:left="1134" w:header="709"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1B18" w:rsidRDefault="00531B18" w:rsidP="004C4064">
      <w:pPr>
        <w:spacing w:after="0" w:line="240" w:lineRule="auto"/>
      </w:pPr>
      <w:r>
        <w:separator/>
      </w:r>
    </w:p>
  </w:endnote>
  <w:endnote w:type="continuationSeparator" w:id="0">
    <w:p w:rsidR="00531B18" w:rsidRDefault="00531B18" w:rsidP="004C40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notTrueType/>
    <w:pitch w:val="variable"/>
    <w:sig w:usb0="B00002AF" w:usb1="69D77CFB" w:usb2="00000030" w:usb3="00000000" w:csb0="0008009F" w:csb1="00000000"/>
  </w:font>
  <w:font w:name="AmdtSymbols">
    <w:altName w:val="Malgun Gothic"/>
    <w:charset w:val="00"/>
    <w:family w:val="auto"/>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02704"/>
      <w:docPartObj>
        <w:docPartGallery w:val="Page Numbers (Bottom of Page)"/>
        <w:docPartUnique/>
      </w:docPartObj>
    </w:sdtPr>
    <w:sdtEndPr/>
    <w:sdtContent>
      <w:p w:rsidR="00041A79" w:rsidRDefault="00041A79">
        <w:pPr>
          <w:pStyle w:val="a7"/>
          <w:jc w:val="right"/>
        </w:pPr>
        <w:r>
          <w:fldChar w:fldCharType="begin"/>
        </w:r>
        <w:r>
          <w:instrText xml:space="preserve"> PAGE   \* MERGEFORMAT </w:instrText>
        </w:r>
        <w:r>
          <w:fldChar w:fldCharType="separate"/>
        </w:r>
        <w:r w:rsidR="00976884">
          <w:rPr>
            <w:noProof/>
          </w:rPr>
          <w:t>4</w:t>
        </w:r>
        <w:r>
          <w:rPr>
            <w:noProof/>
          </w:rPr>
          <w:fldChar w:fldCharType="end"/>
        </w:r>
      </w:p>
    </w:sdtContent>
  </w:sdt>
  <w:p w:rsidR="00041A79" w:rsidRDefault="00041A7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1B18" w:rsidRDefault="00531B18" w:rsidP="004C4064">
      <w:pPr>
        <w:spacing w:after="0" w:line="240" w:lineRule="auto"/>
      </w:pPr>
      <w:r>
        <w:separator/>
      </w:r>
    </w:p>
  </w:footnote>
  <w:footnote w:type="continuationSeparator" w:id="0">
    <w:p w:rsidR="00531B18" w:rsidRDefault="00531B18" w:rsidP="004C4064">
      <w:pPr>
        <w:spacing w:after="0" w:line="240" w:lineRule="auto"/>
      </w:pPr>
      <w:r>
        <w:continuationSeparator/>
      </w:r>
    </w:p>
  </w:footnote>
  <w:footnote w:id="1">
    <w:p w:rsidR="00041A79" w:rsidRDefault="00041A79" w:rsidP="00353B15">
      <w:pPr>
        <w:pStyle w:val="af5"/>
        <w:jc w:val="both"/>
      </w:pPr>
      <w:r>
        <w:rPr>
          <w:rStyle w:val="af7"/>
        </w:rPr>
        <w:footnoteRef/>
      </w:r>
      <w:r>
        <w:t xml:space="preserve"> Пункт 1 статьи 16 </w:t>
      </w:r>
      <w:r w:rsidRPr="001A1207">
        <w:t>Земельн</w:t>
      </w:r>
      <w:r>
        <w:t>ого</w:t>
      </w:r>
      <w:r w:rsidRPr="001A1207">
        <w:t xml:space="preserve"> кодекс</w:t>
      </w:r>
      <w:r>
        <w:t>а Российской Федерации и пункт 2 статьи 214 Гражданского кодекса Российской Федерации.</w:t>
      </w:r>
    </w:p>
  </w:footnote>
  <w:footnote w:id="2">
    <w:p w:rsidR="00041A79" w:rsidRDefault="00041A79" w:rsidP="00353B15">
      <w:pPr>
        <w:pStyle w:val="af5"/>
        <w:jc w:val="both"/>
      </w:pPr>
      <w:r>
        <w:rPr>
          <w:rStyle w:val="af7"/>
        </w:rPr>
        <w:footnoteRef/>
      </w:r>
      <w:r>
        <w:t xml:space="preserve"> </w:t>
      </w:r>
      <w:r w:rsidRPr="00AE315A">
        <w:t>Земельный фонд Российской Федерации по состоянию на 1 января 2013 года: https://rosreestr.ru/site/activity/gosudarstvennoe-upravlenie-v-sfere-ispolzovaniya-i-okhrany-zemel/gosudarstvennyy-monitoring-zemel/sostoyanie-zemel-rossii/gosudarstvennyy-natsionalnyy-doklad-o-sostoyanii-i-ispolzovanii-zemel-v-rossiyskoy-federatsii/</w:t>
      </w:r>
      <w:r>
        <w:t>.</w:t>
      </w:r>
    </w:p>
  </w:footnote>
  <w:footnote w:id="3">
    <w:p w:rsidR="00041A79" w:rsidRDefault="00041A79" w:rsidP="00353B15">
      <w:pPr>
        <w:pStyle w:val="af5"/>
        <w:jc w:val="both"/>
      </w:pPr>
      <w:r>
        <w:rPr>
          <w:rStyle w:val="af7"/>
        </w:rPr>
        <w:footnoteRef/>
      </w:r>
      <w:r>
        <w:t xml:space="preserve"> </w:t>
      </w:r>
      <w:r w:rsidRPr="00F84572">
        <w:t>Постановление Арбитражного суда Уральского округа от 07.03.2018 N Ф09-9048/17 по делу N А60-20916/2017</w:t>
      </w:r>
      <w:r>
        <w:t xml:space="preserve">; </w:t>
      </w:r>
      <w:r w:rsidRPr="00D35109">
        <w:t>Постановление Арбитражного суда Уральского округа от 18.05.2017 N Ф09-1616/17 по делу N А50-10431/2016</w:t>
      </w:r>
      <w:r>
        <w:t xml:space="preserve">; </w:t>
      </w:r>
      <w:r w:rsidRPr="00D35109">
        <w:t>Постановление Арбитражного суда Северо-Кавказского округа от 17.05.2018 N Ф08-2591/2018 по делу N А53-21020/2017</w:t>
      </w:r>
      <w:r>
        <w:t>.</w:t>
      </w:r>
    </w:p>
  </w:footnote>
  <w:footnote w:id="4">
    <w:p w:rsidR="00041A79" w:rsidRDefault="00041A79" w:rsidP="00353B15">
      <w:pPr>
        <w:pStyle w:val="af5"/>
        <w:jc w:val="both"/>
      </w:pPr>
      <w:r>
        <w:rPr>
          <w:rStyle w:val="af7"/>
        </w:rPr>
        <w:footnoteRef/>
      </w:r>
      <w:r>
        <w:t xml:space="preserve"> Пункт 3 статьи 39.1. Земельного кодекса Российской Федерации; часть 2 статьи 43, части 3 и 4 статьи 71 Лесного кодекса Российской Федерации.</w:t>
      </w:r>
    </w:p>
  </w:footnote>
  <w:footnote w:id="5">
    <w:p w:rsidR="00041A79" w:rsidRDefault="00041A79" w:rsidP="00353B15">
      <w:pPr>
        <w:pStyle w:val="af5"/>
        <w:jc w:val="both"/>
      </w:pPr>
      <w:r>
        <w:rPr>
          <w:rStyle w:val="af7"/>
        </w:rPr>
        <w:footnoteRef/>
      </w:r>
      <w:r>
        <w:t xml:space="preserve"> Подпункт 20 пункт 2 статьи 39.6. Земельного кодекса Российской Федерации; часть 3 статьи 73.1. Лесного кодекса Российской Федерации; абзац второй статьи 25.1 Закона «О недрах».</w:t>
      </w:r>
    </w:p>
  </w:footnote>
  <w:footnote w:id="6">
    <w:p w:rsidR="00041A79" w:rsidRDefault="00041A79" w:rsidP="00353B15">
      <w:pPr>
        <w:pStyle w:val="af5"/>
        <w:jc w:val="both"/>
      </w:pPr>
      <w:r>
        <w:rPr>
          <w:rStyle w:val="af7"/>
        </w:rPr>
        <w:footnoteRef/>
      </w:r>
      <w:r>
        <w:t xml:space="preserve"> Пункт 46 П</w:t>
      </w:r>
      <w:r w:rsidRPr="00381F59">
        <w:t>еречня документов, подтверждающих право заявителя на приобретение земельног</w:t>
      </w:r>
      <w:r>
        <w:t xml:space="preserve">о участка без проведения торгов (утв. Приказом </w:t>
      </w:r>
      <w:r w:rsidRPr="00381F59">
        <w:t>Минэкономразвития России от 12.01.2015 N 1</w:t>
      </w:r>
      <w:r>
        <w:t>).</w:t>
      </w:r>
    </w:p>
  </w:footnote>
  <w:footnote w:id="7">
    <w:p w:rsidR="00041A79" w:rsidRDefault="00041A79" w:rsidP="00353B15">
      <w:pPr>
        <w:pStyle w:val="af5"/>
      </w:pPr>
      <w:r>
        <w:rPr>
          <w:rStyle w:val="af7"/>
        </w:rPr>
        <w:footnoteRef/>
      </w:r>
      <w:r>
        <w:t xml:space="preserve"> </w:t>
      </w:r>
      <w:r w:rsidRPr="009A533B">
        <w:t>Часть третья статьи 7 Закона о недрах</w:t>
      </w:r>
    </w:p>
  </w:footnote>
  <w:footnote w:id="8">
    <w:p w:rsidR="00041A79" w:rsidRDefault="00041A79" w:rsidP="00353B15">
      <w:pPr>
        <w:pStyle w:val="af5"/>
        <w:jc w:val="both"/>
      </w:pPr>
      <w:r>
        <w:rPr>
          <w:rStyle w:val="af7"/>
        </w:rPr>
        <w:footnoteRef/>
      </w:r>
      <w:r>
        <w:t xml:space="preserve"> Пункты 7.5. и 9.2. </w:t>
      </w:r>
      <w:r w:rsidRPr="002A4EA5">
        <w:t>Требований к содержанию проекта горного отвода, форме горноотводного акта, графических приложений, плана горного отвода и ведению реестра документов, удостоверяющих ут</w:t>
      </w:r>
      <w:r>
        <w:t xml:space="preserve">очненные границы горного отвода (утв. </w:t>
      </w:r>
      <w:r w:rsidRPr="002A4EA5">
        <w:t>Приказ Ростехнадзора от 01.11.2017 N 461</w:t>
      </w:r>
      <w:r>
        <w:t xml:space="preserve">) и пункт 15 </w:t>
      </w:r>
      <w:r w:rsidRPr="002A4EA5">
        <w:t>Правил подготовки и оформления документов, удостоверяющих уточнен</w:t>
      </w:r>
      <w:r>
        <w:t xml:space="preserve">ные границы горного отвода (утв. </w:t>
      </w:r>
      <w:r w:rsidRPr="002A4EA5">
        <w:t>Постановление Правительства РФ от 29.07.2015 N 770</w:t>
      </w:r>
      <w:r>
        <w:t>)</w:t>
      </w:r>
    </w:p>
  </w:footnote>
  <w:footnote w:id="9">
    <w:p w:rsidR="00041A79" w:rsidRDefault="00041A79" w:rsidP="00353B15">
      <w:pPr>
        <w:pStyle w:val="af5"/>
        <w:jc w:val="both"/>
      </w:pPr>
      <w:r>
        <w:rPr>
          <w:rStyle w:val="af7"/>
        </w:rPr>
        <w:footnoteRef/>
      </w:r>
      <w:r>
        <w:t xml:space="preserve"> В частности находящийся на рассмотрении в Государственной думе проект Федерального закона № 496293-7 О внесении изменений в Земельный кодекс Российской Федерации и некоторые законодательные акты Российской Федерации (в целях совершенствования определения видов разрешенного использования земельных участков), предусматривающий установление дедлайна для проведения аукциона в три месяца с момента принятия соответствующего решения (в настоящее время срок проведения аукциона с момента принятия решения о его проведения не регламентирован что создает ситуацию неопределенности).</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93B36"/>
    <w:multiLevelType w:val="hybridMultilevel"/>
    <w:tmpl w:val="960E0276"/>
    <w:lvl w:ilvl="0" w:tplc="A894C56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A7D1DDF"/>
    <w:multiLevelType w:val="hybridMultilevel"/>
    <w:tmpl w:val="72BCF3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1701C5A"/>
    <w:multiLevelType w:val="hybridMultilevel"/>
    <w:tmpl w:val="BA527854"/>
    <w:lvl w:ilvl="0" w:tplc="A66E43B4">
      <w:start w:val="1"/>
      <w:numFmt w:val="bullet"/>
      <w:lvlText w:val=""/>
      <w:lvlJc w:val="left"/>
      <w:pPr>
        <w:tabs>
          <w:tab w:val="num" w:pos="720"/>
        </w:tabs>
        <w:ind w:left="720" w:hanging="360"/>
      </w:pPr>
      <w:rPr>
        <w:rFonts w:ascii="Wingdings 2" w:hAnsi="Wingdings 2" w:hint="default"/>
      </w:rPr>
    </w:lvl>
    <w:lvl w:ilvl="1" w:tplc="CDF6DFE6" w:tentative="1">
      <w:start w:val="1"/>
      <w:numFmt w:val="bullet"/>
      <w:lvlText w:val=""/>
      <w:lvlJc w:val="left"/>
      <w:pPr>
        <w:tabs>
          <w:tab w:val="num" w:pos="1440"/>
        </w:tabs>
        <w:ind w:left="1440" w:hanging="360"/>
      </w:pPr>
      <w:rPr>
        <w:rFonts w:ascii="Wingdings 2" w:hAnsi="Wingdings 2" w:hint="default"/>
      </w:rPr>
    </w:lvl>
    <w:lvl w:ilvl="2" w:tplc="3386E61A" w:tentative="1">
      <w:start w:val="1"/>
      <w:numFmt w:val="bullet"/>
      <w:lvlText w:val=""/>
      <w:lvlJc w:val="left"/>
      <w:pPr>
        <w:tabs>
          <w:tab w:val="num" w:pos="2160"/>
        </w:tabs>
        <w:ind w:left="2160" w:hanging="360"/>
      </w:pPr>
      <w:rPr>
        <w:rFonts w:ascii="Wingdings 2" w:hAnsi="Wingdings 2" w:hint="default"/>
      </w:rPr>
    </w:lvl>
    <w:lvl w:ilvl="3" w:tplc="0086650C" w:tentative="1">
      <w:start w:val="1"/>
      <w:numFmt w:val="bullet"/>
      <w:lvlText w:val=""/>
      <w:lvlJc w:val="left"/>
      <w:pPr>
        <w:tabs>
          <w:tab w:val="num" w:pos="2880"/>
        </w:tabs>
        <w:ind w:left="2880" w:hanging="360"/>
      </w:pPr>
      <w:rPr>
        <w:rFonts w:ascii="Wingdings 2" w:hAnsi="Wingdings 2" w:hint="default"/>
      </w:rPr>
    </w:lvl>
    <w:lvl w:ilvl="4" w:tplc="0B0C1C06" w:tentative="1">
      <w:start w:val="1"/>
      <w:numFmt w:val="bullet"/>
      <w:lvlText w:val=""/>
      <w:lvlJc w:val="left"/>
      <w:pPr>
        <w:tabs>
          <w:tab w:val="num" w:pos="3600"/>
        </w:tabs>
        <w:ind w:left="3600" w:hanging="360"/>
      </w:pPr>
      <w:rPr>
        <w:rFonts w:ascii="Wingdings 2" w:hAnsi="Wingdings 2" w:hint="default"/>
      </w:rPr>
    </w:lvl>
    <w:lvl w:ilvl="5" w:tplc="99D4C18A" w:tentative="1">
      <w:start w:val="1"/>
      <w:numFmt w:val="bullet"/>
      <w:lvlText w:val=""/>
      <w:lvlJc w:val="left"/>
      <w:pPr>
        <w:tabs>
          <w:tab w:val="num" w:pos="4320"/>
        </w:tabs>
        <w:ind w:left="4320" w:hanging="360"/>
      </w:pPr>
      <w:rPr>
        <w:rFonts w:ascii="Wingdings 2" w:hAnsi="Wingdings 2" w:hint="default"/>
      </w:rPr>
    </w:lvl>
    <w:lvl w:ilvl="6" w:tplc="6F78AA06" w:tentative="1">
      <w:start w:val="1"/>
      <w:numFmt w:val="bullet"/>
      <w:lvlText w:val=""/>
      <w:lvlJc w:val="left"/>
      <w:pPr>
        <w:tabs>
          <w:tab w:val="num" w:pos="5040"/>
        </w:tabs>
        <w:ind w:left="5040" w:hanging="360"/>
      </w:pPr>
      <w:rPr>
        <w:rFonts w:ascii="Wingdings 2" w:hAnsi="Wingdings 2" w:hint="default"/>
      </w:rPr>
    </w:lvl>
    <w:lvl w:ilvl="7" w:tplc="5958F794" w:tentative="1">
      <w:start w:val="1"/>
      <w:numFmt w:val="bullet"/>
      <w:lvlText w:val=""/>
      <w:lvlJc w:val="left"/>
      <w:pPr>
        <w:tabs>
          <w:tab w:val="num" w:pos="5760"/>
        </w:tabs>
        <w:ind w:left="5760" w:hanging="360"/>
      </w:pPr>
      <w:rPr>
        <w:rFonts w:ascii="Wingdings 2" w:hAnsi="Wingdings 2" w:hint="default"/>
      </w:rPr>
    </w:lvl>
    <w:lvl w:ilvl="8" w:tplc="A4FE3B2E"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1484336A"/>
    <w:multiLevelType w:val="hybridMultilevel"/>
    <w:tmpl w:val="0B369816"/>
    <w:lvl w:ilvl="0" w:tplc="6F5A28B4">
      <w:start w:val="1"/>
      <w:numFmt w:val="decimal"/>
      <w:lvlText w:val="%1."/>
      <w:lvlJc w:val="left"/>
      <w:pPr>
        <w:ind w:left="720" w:hanging="360"/>
      </w:pPr>
      <w:rPr>
        <w:rFonts w:ascii="Times New Roman" w:hAnsi="Times New Roman" w:cstheme="minorHAnsi"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536793A"/>
    <w:multiLevelType w:val="hybridMultilevel"/>
    <w:tmpl w:val="09A8EBAE"/>
    <w:lvl w:ilvl="0" w:tplc="2916B004">
      <w:start w:val="1"/>
      <w:numFmt w:val="decimal"/>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5447CCB"/>
    <w:multiLevelType w:val="multilevel"/>
    <w:tmpl w:val="8FF425C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9B86F70"/>
    <w:multiLevelType w:val="hybridMultilevel"/>
    <w:tmpl w:val="E6B65F72"/>
    <w:lvl w:ilvl="0" w:tplc="D326DB72">
      <w:start w:val="2"/>
      <w:numFmt w:val="decimal"/>
      <w:lvlText w:val="%1."/>
      <w:lvlJc w:val="left"/>
      <w:pPr>
        <w:ind w:left="1353" w:hanging="360"/>
      </w:pPr>
      <w:rPr>
        <w:rFonts w:ascii="Times New Roman" w:hAnsi="Times New Roman" w:hint="default"/>
        <w:b/>
        <w:i w:val="0"/>
        <w:sz w:val="32"/>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A64316F"/>
    <w:multiLevelType w:val="hybridMultilevel"/>
    <w:tmpl w:val="858A60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C82580D"/>
    <w:multiLevelType w:val="hybridMultilevel"/>
    <w:tmpl w:val="B57AB036"/>
    <w:lvl w:ilvl="0" w:tplc="D2BAA522">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D2B3B63"/>
    <w:multiLevelType w:val="hybridMultilevel"/>
    <w:tmpl w:val="DF6CB9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2300698E"/>
    <w:multiLevelType w:val="hybridMultilevel"/>
    <w:tmpl w:val="9042996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243E206C"/>
    <w:multiLevelType w:val="hybridMultilevel"/>
    <w:tmpl w:val="04E06B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A425632"/>
    <w:multiLevelType w:val="hybridMultilevel"/>
    <w:tmpl w:val="72CA0D7C"/>
    <w:lvl w:ilvl="0" w:tplc="BA20DAE2">
      <w:start w:val="1"/>
      <w:numFmt w:val="bullet"/>
      <w:pStyle w:val="a"/>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D8E6AFC"/>
    <w:multiLevelType w:val="hybridMultilevel"/>
    <w:tmpl w:val="37540464"/>
    <w:lvl w:ilvl="0" w:tplc="DF88F9C4">
      <w:start w:val="2"/>
      <w:numFmt w:val="decimal"/>
      <w:lvlText w:val="%1."/>
      <w:lvlJc w:val="left"/>
      <w:pPr>
        <w:ind w:left="1353" w:hanging="360"/>
      </w:pPr>
      <w:rPr>
        <w:rFonts w:ascii="Times New Roman" w:hAnsi="Times New Roman" w:hint="default"/>
        <w:b/>
        <w:i w:val="0"/>
        <w:sz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26C1326"/>
    <w:multiLevelType w:val="hybridMultilevel"/>
    <w:tmpl w:val="BA1A1A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6D258E7"/>
    <w:multiLevelType w:val="hybridMultilevel"/>
    <w:tmpl w:val="DD2207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9D156E0"/>
    <w:multiLevelType w:val="hybridMultilevel"/>
    <w:tmpl w:val="33F23E02"/>
    <w:lvl w:ilvl="0" w:tplc="B4ACB2F2">
      <w:start w:val="4"/>
      <w:numFmt w:val="decimal"/>
      <w:lvlText w:val="%1."/>
      <w:lvlJc w:val="left"/>
      <w:pPr>
        <w:ind w:left="1353" w:hanging="360"/>
      </w:pPr>
      <w:rPr>
        <w:rFonts w:ascii="Times New Roman" w:hAnsi="Times New Roman" w:hint="default"/>
        <w:b/>
        <w:i w:val="0"/>
        <w:sz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B7069B0"/>
    <w:multiLevelType w:val="hybridMultilevel"/>
    <w:tmpl w:val="8FB48038"/>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8" w15:restartNumberingAfterBreak="0">
    <w:nsid w:val="3B766773"/>
    <w:multiLevelType w:val="hybridMultilevel"/>
    <w:tmpl w:val="8F8EA1D6"/>
    <w:lvl w:ilvl="0" w:tplc="4970D4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3DC444A8"/>
    <w:multiLevelType w:val="hybridMultilevel"/>
    <w:tmpl w:val="0B369816"/>
    <w:lvl w:ilvl="0" w:tplc="6F5A28B4">
      <w:start w:val="1"/>
      <w:numFmt w:val="decimal"/>
      <w:lvlText w:val="%1."/>
      <w:lvlJc w:val="left"/>
      <w:pPr>
        <w:ind w:left="720" w:hanging="360"/>
      </w:pPr>
      <w:rPr>
        <w:rFonts w:ascii="Times New Roman" w:hAnsi="Times New Roman" w:cstheme="minorHAnsi"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7D329CB"/>
    <w:multiLevelType w:val="hybridMultilevel"/>
    <w:tmpl w:val="7A7EB892"/>
    <w:lvl w:ilvl="0" w:tplc="4E2EB5C8">
      <w:start w:val="1"/>
      <w:numFmt w:val="decimal"/>
      <w:lvlText w:val="%1."/>
      <w:lvlJc w:val="left"/>
      <w:pPr>
        <w:ind w:left="1069" w:hanging="360"/>
      </w:pPr>
      <w:rPr>
        <w:rFonts w:hint="default"/>
        <w:sz w:val="32"/>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4F99605D"/>
    <w:multiLevelType w:val="hybridMultilevel"/>
    <w:tmpl w:val="6BE81B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0713955"/>
    <w:multiLevelType w:val="hybridMultilevel"/>
    <w:tmpl w:val="68EC95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39B2CF5"/>
    <w:multiLevelType w:val="hybridMultilevel"/>
    <w:tmpl w:val="858A60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52F23EE"/>
    <w:multiLevelType w:val="hybridMultilevel"/>
    <w:tmpl w:val="858A60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7994072"/>
    <w:multiLevelType w:val="hybridMultilevel"/>
    <w:tmpl w:val="9F66A672"/>
    <w:lvl w:ilvl="0" w:tplc="8202F528">
      <w:start w:val="2"/>
      <w:numFmt w:val="decimal"/>
      <w:lvlText w:val="%1."/>
      <w:lvlJc w:val="left"/>
      <w:pPr>
        <w:ind w:left="3333" w:hanging="360"/>
      </w:pPr>
      <w:rPr>
        <w:rFonts w:ascii="Times New Roman" w:hAnsi="Times New Roman" w:hint="default"/>
        <w:b/>
        <w:i w:val="0"/>
        <w:sz w:val="32"/>
      </w:rPr>
    </w:lvl>
    <w:lvl w:ilvl="1" w:tplc="04190019" w:tentative="1">
      <w:start w:val="1"/>
      <w:numFmt w:val="lowerLetter"/>
      <w:lvlText w:val="%2."/>
      <w:lvlJc w:val="left"/>
      <w:pPr>
        <w:ind w:left="3420" w:hanging="360"/>
      </w:pPr>
    </w:lvl>
    <w:lvl w:ilvl="2" w:tplc="0419001B" w:tentative="1">
      <w:start w:val="1"/>
      <w:numFmt w:val="lowerRoman"/>
      <w:lvlText w:val="%3."/>
      <w:lvlJc w:val="right"/>
      <w:pPr>
        <w:ind w:left="4140" w:hanging="180"/>
      </w:pPr>
    </w:lvl>
    <w:lvl w:ilvl="3" w:tplc="0419000F" w:tentative="1">
      <w:start w:val="1"/>
      <w:numFmt w:val="decimal"/>
      <w:lvlText w:val="%4."/>
      <w:lvlJc w:val="left"/>
      <w:pPr>
        <w:ind w:left="4860" w:hanging="360"/>
      </w:pPr>
    </w:lvl>
    <w:lvl w:ilvl="4" w:tplc="04190019" w:tentative="1">
      <w:start w:val="1"/>
      <w:numFmt w:val="lowerLetter"/>
      <w:lvlText w:val="%5."/>
      <w:lvlJc w:val="left"/>
      <w:pPr>
        <w:ind w:left="5580" w:hanging="360"/>
      </w:pPr>
    </w:lvl>
    <w:lvl w:ilvl="5" w:tplc="0419001B" w:tentative="1">
      <w:start w:val="1"/>
      <w:numFmt w:val="lowerRoman"/>
      <w:lvlText w:val="%6."/>
      <w:lvlJc w:val="right"/>
      <w:pPr>
        <w:ind w:left="6300" w:hanging="180"/>
      </w:pPr>
    </w:lvl>
    <w:lvl w:ilvl="6" w:tplc="0419000F" w:tentative="1">
      <w:start w:val="1"/>
      <w:numFmt w:val="decimal"/>
      <w:lvlText w:val="%7."/>
      <w:lvlJc w:val="left"/>
      <w:pPr>
        <w:ind w:left="7020" w:hanging="360"/>
      </w:pPr>
    </w:lvl>
    <w:lvl w:ilvl="7" w:tplc="04190019" w:tentative="1">
      <w:start w:val="1"/>
      <w:numFmt w:val="lowerLetter"/>
      <w:lvlText w:val="%8."/>
      <w:lvlJc w:val="left"/>
      <w:pPr>
        <w:ind w:left="7740" w:hanging="360"/>
      </w:pPr>
    </w:lvl>
    <w:lvl w:ilvl="8" w:tplc="0419001B" w:tentative="1">
      <w:start w:val="1"/>
      <w:numFmt w:val="lowerRoman"/>
      <w:lvlText w:val="%9."/>
      <w:lvlJc w:val="right"/>
      <w:pPr>
        <w:ind w:left="8460" w:hanging="180"/>
      </w:pPr>
    </w:lvl>
  </w:abstractNum>
  <w:abstractNum w:abstractNumId="26" w15:restartNumberingAfterBreak="0">
    <w:nsid w:val="580D2761"/>
    <w:multiLevelType w:val="hybridMultilevel"/>
    <w:tmpl w:val="DD5EED7C"/>
    <w:lvl w:ilvl="0" w:tplc="21D40DBE">
      <w:start w:val="1"/>
      <w:numFmt w:val="decimal"/>
      <w:lvlText w:val="%1."/>
      <w:lvlJc w:val="left"/>
      <w:pPr>
        <w:ind w:left="720" w:hanging="360"/>
      </w:pPr>
      <w:rPr>
        <w:rFonts w:ascii="Times New Roman" w:hAnsi="Times New Roman" w:hint="default"/>
        <w:b/>
        <w:i w:val="0"/>
        <w:sz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A5B12B1"/>
    <w:multiLevelType w:val="hybridMultilevel"/>
    <w:tmpl w:val="6DBC34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B313A6A"/>
    <w:multiLevelType w:val="hybridMultilevel"/>
    <w:tmpl w:val="D124E482"/>
    <w:lvl w:ilvl="0" w:tplc="8A0A0FF0">
      <w:start w:val="1"/>
      <w:numFmt w:val="decimal"/>
      <w:lvlText w:val="%1."/>
      <w:lvlJc w:val="left"/>
      <w:pPr>
        <w:ind w:left="720" w:hanging="360"/>
      </w:pPr>
      <w:rPr>
        <w:rFonts w:ascii="Times New Roman" w:hAnsi="Times New Roman" w:hint="default"/>
        <w:b/>
        <w:i w:val="0"/>
        <w:sz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F3B350C"/>
    <w:multiLevelType w:val="hybridMultilevel"/>
    <w:tmpl w:val="9C5AC0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33E0538"/>
    <w:multiLevelType w:val="hybridMultilevel"/>
    <w:tmpl w:val="0660D96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638250D1"/>
    <w:multiLevelType w:val="hybridMultilevel"/>
    <w:tmpl w:val="49825B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63A75381"/>
    <w:multiLevelType w:val="hybridMultilevel"/>
    <w:tmpl w:val="9B987D6C"/>
    <w:lvl w:ilvl="0" w:tplc="2916B004">
      <w:start w:val="1"/>
      <w:numFmt w:val="decimal"/>
      <w:lvlText w:val="%1)"/>
      <w:lvlJc w:val="left"/>
      <w:pPr>
        <w:ind w:left="1493" w:hanging="360"/>
      </w:pPr>
      <w:rPr>
        <w:rFonts w:ascii="Times New Roman" w:hAnsi="Times New Roman" w:hint="default"/>
        <w:b w:val="0"/>
        <w:i w:val="0"/>
        <w:sz w:val="24"/>
      </w:rPr>
    </w:lvl>
    <w:lvl w:ilvl="1" w:tplc="04190019">
      <w:start w:val="1"/>
      <w:numFmt w:val="lowerLetter"/>
      <w:lvlText w:val="%2."/>
      <w:lvlJc w:val="left"/>
      <w:pPr>
        <w:ind w:left="2213" w:hanging="360"/>
      </w:pPr>
    </w:lvl>
    <w:lvl w:ilvl="2" w:tplc="0419001B" w:tentative="1">
      <w:start w:val="1"/>
      <w:numFmt w:val="lowerRoman"/>
      <w:lvlText w:val="%3."/>
      <w:lvlJc w:val="right"/>
      <w:pPr>
        <w:ind w:left="2933" w:hanging="180"/>
      </w:pPr>
    </w:lvl>
    <w:lvl w:ilvl="3" w:tplc="0419000F" w:tentative="1">
      <w:start w:val="1"/>
      <w:numFmt w:val="decimal"/>
      <w:lvlText w:val="%4."/>
      <w:lvlJc w:val="left"/>
      <w:pPr>
        <w:ind w:left="3653" w:hanging="360"/>
      </w:pPr>
    </w:lvl>
    <w:lvl w:ilvl="4" w:tplc="04190019" w:tentative="1">
      <w:start w:val="1"/>
      <w:numFmt w:val="lowerLetter"/>
      <w:lvlText w:val="%5."/>
      <w:lvlJc w:val="left"/>
      <w:pPr>
        <w:ind w:left="4373" w:hanging="360"/>
      </w:pPr>
    </w:lvl>
    <w:lvl w:ilvl="5" w:tplc="0419001B" w:tentative="1">
      <w:start w:val="1"/>
      <w:numFmt w:val="lowerRoman"/>
      <w:lvlText w:val="%6."/>
      <w:lvlJc w:val="right"/>
      <w:pPr>
        <w:ind w:left="5093" w:hanging="180"/>
      </w:pPr>
    </w:lvl>
    <w:lvl w:ilvl="6" w:tplc="0419000F" w:tentative="1">
      <w:start w:val="1"/>
      <w:numFmt w:val="decimal"/>
      <w:lvlText w:val="%7."/>
      <w:lvlJc w:val="left"/>
      <w:pPr>
        <w:ind w:left="5813" w:hanging="360"/>
      </w:pPr>
    </w:lvl>
    <w:lvl w:ilvl="7" w:tplc="04190019" w:tentative="1">
      <w:start w:val="1"/>
      <w:numFmt w:val="lowerLetter"/>
      <w:lvlText w:val="%8."/>
      <w:lvlJc w:val="left"/>
      <w:pPr>
        <w:ind w:left="6533" w:hanging="360"/>
      </w:pPr>
    </w:lvl>
    <w:lvl w:ilvl="8" w:tplc="0419001B" w:tentative="1">
      <w:start w:val="1"/>
      <w:numFmt w:val="lowerRoman"/>
      <w:lvlText w:val="%9."/>
      <w:lvlJc w:val="right"/>
      <w:pPr>
        <w:ind w:left="7253" w:hanging="180"/>
      </w:pPr>
    </w:lvl>
  </w:abstractNum>
  <w:abstractNum w:abstractNumId="33" w15:restartNumberingAfterBreak="0">
    <w:nsid w:val="66D419C9"/>
    <w:multiLevelType w:val="hybridMultilevel"/>
    <w:tmpl w:val="B57AB036"/>
    <w:lvl w:ilvl="0" w:tplc="D2BAA522">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0065823"/>
    <w:multiLevelType w:val="multilevel"/>
    <w:tmpl w:val="183E51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1B44B80"/>
    <w:multiLevelType w:val="hybridMultilevel"/>
    <w:tmpl w:val="645A2608"/>
    <w:lvl w:ilvl="0" w:tplc="81040E34">
      <w:start w:val="1"/>
      <w:numFmt w:val="decimal"/>
      <w:lvlText w:val="%1."/>
      <w:lvlJc w:val="left"/>
      <w:pPr>
        <w:ind w:left="720" w:hanging="360"/>
      </w:pPr>
      <w:rPr>
        <w:rFonts w:ascii="Times New Roman" w:hAnsi="Times New Roman" w:cstheme="minorHAnsi"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42B587E"/>
    <w:multiLevelType w:val="hybridMultilevel"/>
    <w:tmpl w:val="B57AB036"/>
    <w:lvl w:ilvl="0" w:tplc="D2BAA522">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45B23B8"/>
    <w:multiLevelType w:val="hybridMultilevel"/>
    <w:tmpl w:val="858A60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5673B2D"/>
    <w:multiLevelType w:val="hybridMultilevel"/>
    <w:tmpl w:val="B9207380"/>
    <w:lvl w:ilvl="0" w:tplc="A15491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15:restartNumberingAfterBreak="0">
    <w:nsid w:val="76E202AA"/>
    <w:multiLevelType w:val="hybridMultilevel"/>
    <w:tmpl w:val="A880D7DA"/>
    <w:lvl w:ilvl="0" w:tplc="95F8F200">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num w:numId="1">
    <w:abstractNumId w:val="12"/>
  </w:num>
  <w:num w:numId="2">
    <w:abstractNumId w:val="33"/>
  </w:num>
  <w:num w:numId="3">
    <w:abstractNumId w:val="22"/>
  </w:num>
  <w:num w:numId="4">
    <w:abstractNumId w:val="10"/>
  </w:num>
  <w:num w:numId="5">
    <w:abstractNumId w:val="9"/>
  </w:num>
  <w:num w:numId="6">
    <w:abstractNumId w:val="30"/>
  </w:num>
  <w:num w:numId="7">
    <w:abstractNumId w:val="31"/>
  </w:num>
  <w:num w:numId="8">
    <w:abstractNumId w:val="11"/>
  </w:num>
  <w:num w:numId="9">
    <w:abstractNumId w:val="15"/>
  </w:num>
  <w:num w:numId="10">
    <w:abstractNumId w:val="36"/>
  </w:num>
  <w:num w:numId="11">
    <w:abstractNumId w:val="4"/>
  </w:num>
  <w:num w:numId="12">
    <w:abstractNumId w:val="34"/>
  </w:num>
  <w:num w:numId="13">
    <w:abstractNumId w:val="5"/>
  </w:num>
  <w:num w:numId="14">
    <w:abstractNumId w:val="8"/>
  </w:num>
  <w:num w:numId="15">
    <w:abstractNumId w:val="32"/>
  </w:num>
  <w:num w:numId="16">
    <w:abstractNumId w:val="29"/>
  </w:num>
  <w:num w:numId="17">
    <w:abstractNumId w:val="21"/>
  </w:num>
  <w:num w:numId="18">
    <w:abstractNumId w:val="35"/>
  </w:num>
  <w:num w:numId="19">
    <w:abstractNumId w:val="19"/>
  </w:num>
  <w:num w:numId="20">
    <w:abstractNumId w:val="3"/>
  </w:num>
  <w:num w:numId="21">
    <w:abstractNumId w:val="23"/>
  </w:num>
  <w:num w:numId="22">
    <w:abstractNumId w:val="18"/>
  </w:num>
  <w:num w:numId="23">
    <w:abstractNumId w:val="38"/>
  </w:num>
  <w:num w:numId="24">
    <w:abstractNumId w:val="27"/>
  </w:num>
  <w:num w:numId="25">
    <w:abstractNumId w:val="0"/>
  </w:num>
  <w:num w:numId="26">
    <w:abstractNumId w:val="24"/>
  </w:num>
  <w:num w:numId="27">
    <w:abstractNumId w:val="1"/>
  </w:num>
  <w:num w:numId="28">
    <w:abstractNumId w:val="7"/>
  </w:num>
  <w:num w:numId="29">
    <w:abstractNumId w:val="17"/>
  </w:num>
  <w:num w:numId="30">
    <w:abstractNumId w:val="20"/>
  </w:num>
  <w:num w:numId="31">
    <w:abstractNumId w:val="39"/>
  </w:num>
  <w:num w:numId="32">
    <w:abstractNumId w:val="28"/>
  </w:num>
  <w:num w:numId="33">
    <w:abstractNumId w:val="26"/>
  </w:num>
  <w:num w:numId="34">
    <w:abstractNumId w:val="13"/>
  </w:num>
  <w:num w:numId="35">
    <w:abstractNumId w:val="2"/>
  </w:num>
  <w:num w:numId="36">
    <w:abstractNumId w:val="14"/>
  </w:num>
  <w:num w:numId="37">
    <w:abstractNumId w:val="6"/>
  </w:num>
  <w:num w:numId="38">
    <w:abstractNumId w:val="25"/>
  </w:num>
  <w:num w:numId="39">
    <w:abstractNumId w:val="37"/>
  </w:num>
  <w:num w:numId="40">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1"/>
  <w:activeWritingStyle w:appName="MSWord" w:lang="ru-RU" w:vendorID="64" w:dllVersion="131078" w:nlCheck="1" w:checkStyle="0"/>
  <w:activeWritingStyle w:appName="MSWord" w:lang="en-US" w:vendorID="64" w:dllVersion="131078" w:nlCheck="1" w:checkStyle="1"/>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0761"/>
    <w:rsid w:val="00004A90"/>
    <w:rsid w:val="000063DE"/>
    <w:rsid w:val="00011762"/>
    <w:rsid w:val="0001728B"/>
    <w:rsid w:val="0002123E"/>
    <w:rsid w:val="00022942"/>
    <w:rsid w:val="00025B4E"/>
    <w:rsid w:val="00031D01"/>
    <w:rsid w:val="000350BD"/>
    <w:rsid w:val="00036F24"/>
    <w:rsid w:val="00041A79"/>
    <w:rsid w:val="00042EFD"/>
    <w:rsid w:val="0004363E"/>
    <w:rsid w:val="00046E84"/>
    <w:rsid w:val="0004752B"/>
    <w:rsid w:val="00056FE1"/>
    <w:rsid w:val="0006600F"/>
    <w:rsid w:val="0007499F"/>
    <w:rsid w:val="0009094C"/>
    <w:rsid w:val="00092E56"/>
    <w:rsid w:val="00094655"/>
    <w:rsid w:val="000A0B25"/>
    <w:rsid w:val="000A21B9"/>
    <w:rsid w:val="000B1B28"/>
    <w:rsid w:val="000B475C"/>
    <w:rsid w:val="000C1635"/>
    <w:rsid w:val="000C301B"/>
    <w:rsid w:val="000C4240"/>
    <w:rsid w:val="000D095E"/>
    <w:rsid w:val="000D15ED"/>
    <w:rsid w:val="000D709E"/>
    <w:rsid w:val="000F14BF"/>
    <w:rsid w:val="000F5744"/>
    <w:rsid w:val="00110162"/>
    <w:rsid w:val="001143AB"/>
    <w:rsid w:val="001273EC"/>
    <w:rsid w:val="00142D0C"/>
    <w:rsid w:val="00152142"/>
    <w:rsid w:val="00155259"/>
    <w:rsid w:val="001568A3"/>
    <w:rsid w:val="001769CD"/>
    <w:rsid w:val="00184ECF"/>
    <w:rsid w:val="00185854"/>
    <w:rsid w:val="00193BA5"/>
    <w:rsid w:val="001A4D99"/>
    <w:rsid w:val="001A5281"/>
    <w:rsid w:val="001B0996"/>
    <w:rsid w:val="001B494C"/>
    <w:rsid w:val="001B5FD1"/>
    <w:rsid w:val="001C1CC3"/>
    <w:rsid w:val="001C2F57"/>
    <w:rsid w:val="001D3B01"/>
    <w:rsid w:val="001F0424"/>
    <w:rsid w:val="001F3215"/>
    <w:rsid w:val="0020109D"/>
    <w:rsid w:val="002176E1"/>
    <w:rsid w:val="0022458A"/>
    <w:rsid w:val="00225444"/>
    <w:rsid w:val="00232500"/>
    <w:rsid w:val="00233AA7"/>
    <w:rsid w:val="00235577"/>
    <w:rsid w:val="002453D6"/>
    <w:rsid w:val="00247042"/>
    <w:rsid w:val="00250604"/>
    <w:rsid w:val="00266F50"/>
    <w:rsid w:val="00283602"/>
    <w:rsid w:val="002841C7"/>
    <w:rsid w:val="00284D0C"/>
    <w:rsid w:val="00285465"/>
    <w:rsid w:val="00287D4F"/>
    <w:rsid w:val="00294C19"/>
    <w:rsid w:val="002A474C"/>
    <w:rsid w:val="002A5890"/>
    <w:rsid w:val="002A6624"/>
    <w:rsid w:val="002B2D7C"/>
    <w:rsid w:val="002B73E8"/>
    <w:rsid w:val="002B791D"/>
    <w:rsid w:val="002C48BB"/>
    <w:rsid w:val="002D0B2D"/>
    <w:rsid w:val="002D6BC3"/>
    <w:rsid w:val="002E0700"/>
    <w:rsid w:val="002E5B55"/>
    <w:rsid w:val="002E5B71"/>
    <w:rsid w:val="002F0D5C"/>
    <w:rsid w:val="002F1EC2"/>
    <w:rsid w:val="002F40F8"/>
    <w:rsid w:val="00304074"/>
    <w:rsid w:val="003071FD"/>
    <w:rsid w:val="00321490"/>
    <w:rsid w:val="003247E3"/>
    <w:rsid w:val="003263E0"/>
    <w:rsid w:val="0032693B"/>
    <w:rsid w:val="00330F74"/>
    <w:rsid w:val="00335501"/>
    <w:rsid w:val="00336F06"/>
    <w:rsid w:val="00340B78"/>
    <w:rsid w:val="00340CCF"/>
    <w:rsid w:val="00345212"/>
    <w:rsid w:val="003466A2"/>
    <w:rsid w:val="00353B15"/>
    <w:rsid w:val="00357492"/>
    <w:rsid w:val="0035775D"/>
    <w:rsid w:val="00363A1D"/>
    <w:rsid w:val="00364E04"/>
    <w:rsid w:val="00370DAC"/>
    <w:rsid w:val="003856E1"/>
    <w:rsid w:val="0039376A"/>
    <w:rsid w:val="00396C69"/>
    <w:rsid w:val="00396FD9"/>
    <w:rsid w:val="003A0683"/>
    <w:rsid w:val="003A1F09"/>
    <w:rsid w:val="003A1F36"/>
    <w:rsid w:val="003A61EA"/>
    <w:rsid w:val="003B15A8"/>
    <w:rsid w:val="003B1975"/>
    <w:rsid w:val="003B1DEA"/>
    <w:rsid w:val="003B524C"/>
    <w:rsid w:val="003C2035"/>
    <w:rsid w:val="003C4B85"/>
    <w:rsid w:val="003C5847"/>
    <w:rsid w:val="003C73F8"/>
    <w:rsid w:val="003D0761"/>
    <w:rsid w:val="003D5FCD"/>
    <w:rsid w:val="003D7326"/>
    <w:rsid w:val="003E64C3"/>
    <w:rsid w:val="003F0B89"/>
    <w:rsid w:val="003F0E52"/>
    <w:rsid w:val="003F1276"/>
    <w:rsid w:val="003F613B"/>
    <w:rsid w:val="003F6574"/>
    <w:rsid w:val="00401023"/>
    <w:rsid w:val="00403D83"/>
    <w:rsid w:val="0040490D"/>
    <w:rsid w:val="004104EE"/>
    <w:rsid w:val="00417BEA"/>
    <w:rsid w:val="00430506"/>
    <w:rsid w:val="0043118A"/>
    <w:rsid w:val="00433CA0"/>
    <w:rsid w:val="00443567"/>
    <w:rsid w:val="00452002"/>
    <w:rsid w:val="004522D9"/>
    <w:rsid w:val="00457ED5"/>
    <w:rsid w:val="00473080"/>
    <w:rsid w:val="00477589"/>
    <w:rsid w:val="004833E3"/>
    <w:rsid w:val="004860A7"/>
    <w:rsid w:val="00494992"/>
    <w:rsid w:val="00497314"/>
    <w:rsid w:val="004B456D"/>
    <w:rsid w:val="004C3423"/>
    <w:rsid w:val="004C4064"/>
    <w:rsid w:val="004C5B57"/>
    <w:rsid w:val="004C5ECE"/>
    <w:rsid w:val="004D3DB0"/>
    <w:rsid w:val="004E059B"/>
    <w:rsid w:val="004E292D"/>
    <w:rsid w:val="004E6A3B"/>
    <w:rsid w:val="004F334C"/>
    <w:rsid w:val="005127D9"/>
    <w:rsid w:val="00514926"/>
    <w:rsid w:val="00514D01"/>
    <w:rsid w:val="005159EE"/>
    <w:rsid w:val="005161FE"/>
    <w:rsid w:val="00531B18"/>
    <w:rsid w:val="00534E8E"/>
    <w:rsid w:val="00544707"/>
    <w:rsid w:val="00552085"/>
    <w:rsid w:val="00556222"/>
    <w:rsid w:val="00562024"/>
    <w:rsid w:val="005643FB"/>
    <w:rsid w:val="005660AB"/>
    <w:rsid w:val="00570640"/>
    <w:rsid w:val="00570974"/>
    <w:rsid w:val="00574D0E"/>
    <w:rsid w:val="00584438"/>
    <w:rsid w:val="00585180"/>
    <w:rsid w:val="00585D84"/>
    <w:rsid w:val="00592BEA"/>
    <w:rsid w:val="00596C4D"/>
    <w:rsid w:val="00596C52"/>
    <w:rsid w:val="005A1D1D"/>
    <w:rsid w:val="005A79CE"/>
    <w:rsid w:val="005B1DCC"/>
    <w:rsid w:val="005B3DFE"/>
    <w:rsid w:val="005B41DA"/>
    <w:rsid w:val="005D0EA8"/>
    <w:rsid w:val="005D67A4"/>
    <w:rsid w:val="005D6AE5"/>
    <w:rsid w:val="005E3D9F"/>
    <w:rsid w:val="005E4384"/>
    <w:rsid w:val="005E4DD6"/>
    <w:rsid w:val="005E7DB9"/>
    <w:rsid w:val="005F02CF"/>
    <w:rsid w:val="005F3066"/>
    <w:rsid w:val="005F5309"/>
    <w:rsid w:val="005F65ED"/>
    <w:rsid w:val="00610812"/>
    <w:rsid w:val="00615C67"/>
    <w:rsid w:val="0061754D"/>
    <w:rsid w:val="00622C3E"/>
    <w:rsid w:val="00630D65"/>
    <w:rsid w:val="006345A3"/>
    <w:rsid w:val="00634720"/>
    <w:rsid w:val="00634D85"/>
    <w:rsid w:val="0065242E"/>
    <w:rsid w:val="006638E7"/>
    <w:rsid w:val="00673128"/>
    <w:rsid w:val="00682F27"/>
    <w:rsid w:val="00683CB0"/>
    <w:rsid w:val="00690522"/>
    <w:rsid w:val="00692D9C"/>
    <w:rsid w:val="006A3D98"/>
    <w:rsid w:val="006A54C0"/>
    <w:rsid w:val="006B08E6"/>
    <w:rsid w:val="006B4976"/>
    <w:rsid w:val="006C2904"/>
    <w:rsid w:val="006D1F94"/>
    <w:rsid w:val="006D2EAD"/>
    <w:rsid w:val="006D5DFF"/>
    <w:rsid w:val="006D74AD"/>
    <w:rsid w:val="006E110C"/>
    <w:rsid w:val="006E254B"/>
    <w:rsid w:val="006F3726"/>
    <w:rsid w:val="006F5034"/>
    <w:rsid w:val="006F5D2B"/>
    <w:rsid w:val="007003B2"/>
    <w:rsid w:val="0070365E"/>
    <w:rsid w:val="00710370"/>
    <w:rsid w:val="00712D53"/>
    <w:rsid w:val="00722AA7"/>
    <w:rsid w:val="00723D68"/>
    <w:rsid w:val="007249F8"/>
    <w:rsid w:val="0072549B"/>
    <w:rsid w:val="00734AF1"/>
    <w:rsid w:val="007365A3"/>
    <w:rsid w:val="00741BED"/>
    <w:rsid w:val="007512E3"/>
    <w:rsid w:val="007550F6"/>
    <w:rsid w:val="00755948"/>
    <w:rsid w:val="00762F52"/>
    <w:rsid w:val="00770A76"/>
    <w:rsid w:val="00774025"/>
    <w:rsid w:val="007814E6"/>
    <w:rsid w:val="007822E2"/>
    <w:rsid w:val="00793F0F"/>
    <w:rsid w:val="00797336"/>
    <w:rsid w:val="007A21B5"/>
    <w:rsid w:val="007A3E74"/>
    <w:rsid w:val="007A4667"/>
    <w:rsid w:val="007A48C2"/>
    <w:rsid w:val="007A4FFF"/>
    <w:rsid w:val="007A5502"/>
    <w:rsid w:val="007A59BF"/>
    <w:rsid w:val="007A7619"/>
    <w:rsid w:val="007B09C9"/>
    <w:rsid w:val="007B0C0C"/>
    <w:rsid w:val="007B12A5"/>
    <w:rsid w:val="007C195D"/>
    <w:rsid w:val="007C4D28"/>
    <w:rsid w:val="007D6A18"/>
    <w:rsid w:val="007E076C"/>
    <w:rsid w:val="00803DA1"/>
    <w:rsid w:val="0080481E"/>
    <w:rsid w:val="00810717"/>
    <w:rsid w:val="00811A48"/>
    <w:rsid w:val="00816FCD"/>
    <w:rsid w:val="00822D11"/>
    <w:rsid w:val="00823CA9"/>
    <w:rsid w:val="008311DC"/>
    <w:rsid w:val="0083171D"/>
    <w:rsid w:val="00835909"/>
    <w:rsid w:val="0083651E"/>
    <w:rsid w:val="00840C16"/>
    <w:rsid w:val="0084292A"/>
    <w:rsid w:val="0085615C"/>
    <w:rsid w:val="008568AF"/>
    <w:rsid w:val="0086017D"/>
    <w:rsid w:val="00861B2C"/>
    <w:rsid w:val="00861FFA"/>
    <w:rsid w:val="008722AB"/>
    <w:rsid w:val="00892316"/>
    <w:rsid w:val="0089475D"/>
    <w:rsid w:val="008A2F18"/>
    <w:rsid w:val="008A44EF"/>
    <w:rsid w:val="008B6B3B"/>
    <w:rsid w:val="008B75C9"/>
    <w:rsid w:val="008C1FF5"/>
    <w:rsid w:val="008C6414"/>
    <w:rsid w:val="008D0962"/>
    <w:rsid w:val="008D23CC"/>
    <w:rsid w:val="008D6556"/>
    <w:rsid w:val="008E37E1"/>
    <w:rsid w:val="008E5570"/>
    <w:rsid w:val="008E5979"/>
    <w:rsid w:val="008E691F"/>
    <w:rsid w:val="008E7C54"/>
    <w:rsid w:val="008F2B1D"/>
    <w:rsid w:val="008F78B0"/>
    <w:rsid w:val="00900FAE"/>
    <w:rsid w:val="00902B61"/>
    <w:rsid w:val="00912F25"/>
    <w:rsid w:val="009150C9"/>
    <w:rsid w:val="00921AE2"/>
    <w:rsid w:val="00922DBD"/>
    <w:rsid w:val="00923EC3"/>
    <w:rsid w:val="00925A35"/>
    <w:rsid w:val="00944F37"/>
    <w:rsid w:val="00946461"/>
    <w:rsid w:val="00946F68"/>
    <w:rsid w:val="00951B24"/>
    <w:rsid w:val="00952EB3"/>
    <w:rsid w:val="0095483D"/>
    <w:rsid w:val="00961D1A"/>
    <w:rsid w:val="00971D6D"/>
    <w:rsid w:val="00973D5F"/>
    <w:rsid w:val="009753A9"/>
    <w:rsid w:val="00976884"/>
    <w:rsid w:val="009873DA"/>
    <w:rsid w:val="00987F9E"/>
    <w:rsid w:val="00996BC3"/>
    <w:rsid w:val="009A0383"/>
    <w:rsid w:val="009A48BA"/>
    <w:rsid w:val="009B6FED"/>
    <w:rsid w:val="009C5483"/>
    <w:rsid w:val="009C7EA8"/>
    <w:rsid w:val="009D148C"/>
    <w:rsid w:val="009D4CDC"/>
    <w:rsid w:val="009E1D82"/>
    <w:rsid w:val="009E2895"/>
    <w:rsid w:val="009E51E7"/>
    <w:rsid w:val="009E6112"/>
    <w:rsid w:val="009E7548"/>
    <w:rsid w:val="00A07E3C"/>
    <w:rsid w:val="00A165D3"/>
    <w:rsid w:val="00A20F6D"/>
    <w:rsid w:val="00A21442"/>
    <w:rsid w:val="00A312F8"/>
    <w:rsid w:val="00A3164C"/>
    <w:rsid w:val="00A37257"/>
    <w:rsid w:val="00A43161"/>
    <w:rsid w:val="00A44D43"/>
    <w:rsid w:val="00A526C2"/>
    <w:rsid w:val="00A556CF"/>
    <w:rsid w:val="00A56DFD"/>
    <w:rsid w:val="00A60E3A"/>
    <w:rsid w:val="00A65C40"/>
    <w:rsid w:val="00A71290"/>
    <w:rsid w:val="00A72BD9"/>
    <w:rsid w:val="00A73629"/>
    <w:rsid w:val="00A7688A"/>
    <w:rsid w:val="00A85CD2"/>
    <w:rsid w:val="00A90E44"/>
    <w:rsid w:val="00AA5416"/>
    <w:rsid w:val="00AA6971"/>
    <w:rsid w:val="00AA7DAC"/>
    <w:rsid w:val="00AB5EC1"/>
    <w:rsid w:val="00AC0BFD"/>
    <w:rsid w:val="00AD216F"/>
    <w:rsid w:val="00AF5D1D"/>
    <w:rsid w:val="00B02912"/>
    <w:rsid w:val="00B1360C"/>
    <w:rsid w:val="00B16A24"/>
    <w:rsid w:val="00B222EE"/>
    <w:rsid w:val="00B231B5"/>
    <w:rsid w:val="00B26814"/>
    <w:rsid w:val="00B327A2"/>
    <w:rsid w:val="00B41911"/>
    <w:rsid w:val="00B42D4C"/>
    <w:rsid w:val="00B53EB0"/>
    <w:rsid w:val="00B83A61"/>
    <w:rsid w:val="00B879F2"/>
    <w:rsid w:val="00B93B05"/>
    <w:rsid w:val="00B97ED2"/>
    <w:rsid w:val="00BA3E7F"/>
    <w:rsid w:val="00BA5098"/>
    <w:rsid w:val="00BB06CD"/>
    <w:rsid w:val="00BB0D06"/>
    <w:rsid w:val="00BD267F"/>
    <w:rsid w:val="00BD2FAF"/>
    <w:rsid w:val="00BD36F8"/>
    <w:rsid w:val="00BE49DD"/>
    <w:rsid w:val="00BE608A"/>
    <w:rsid w:val="00BF5474"/>
    <w:rsid w:val="00BF5CD7"/>
    <w:rsid w:val="00BF79CD"/>
    <w:rsid w:val="00C05604"/>
    <w:rsid w:val="00C05D2C"/>
    <w:rsid w:val="00C15069"/>
    <w:rsid w:val="00C16389"/>
    <w:rsid w:val="00C17931"/>
    <w:rsid w:val="00C3126F"/>
    <w:rsid w:val="00C416E1"/>
    <w:rsid w:val="00C457E5"/>
    <w:rsid w:val="00C64B7E"/>
    <w:rsid w:val="00C67CE3"/>
    <w:rsid w:val="00C7244A"/>
    <w:rsid w:val="00C73320"/>
    <w:rsid w:val="00C75539"/>
    <w:rsid w:val="00C80E1B"/>
    <w:rsid w:val="00C82D09"/>
    <w:rsid w:val="00C8479A"/>
    <w:rsid w:val="00C8494B"/>
    <w:rsid w:val="00C86736"/>
    <w:rsid w:val="00C90A45"/>
    <w:rsid w:val="00CB6D16"/>
    <w:rsid w:val="00CC2F06"/>
    <w:rsid w:val="00CE4B84"/>
    <w:rsid w:val="00CF16F3"/>
    <w:rsid w:val="00CF5178"/>
    <w:rsid w:val="00D031EF"/>
    <w:rsid w:val="00D03B12"/>
    <w:rsid w:val="00D05302"/>
    <w:rsid w:val="00D13FEF"/>
    <w:rsid w:val="00D23183"/>
    <w:rsid w:val="00D2434A"/>
    <w:rsid w:val="00D32C91"/>
    <w:rsid w:val="00D40C94"/>
    <w:rsid w:val="00D42B1F"/>
    <w:rsid w:val="00D43FD3"/>
    <w:rsid w:val="00D44F99"/>
    <w:rsid w:val="00D5055A"/>
    <w:rsid w:val="00D603FC"/>
    <w:rsid w:val="00D62654"/>
    <w:rsid w:val="00D62D75"/>
    <w:rsid w:val="00D630B2"/>
    <w:rsid w:val="00D646C3"/>
    <w:rsid w:val="00D675D8"/>
    <w:rsid w:val="00D701C2"/>
    <w:rsid w:val="00D72C4C"/>
    <w:rsid w:val="00D750A7"/>
    <w:rsid w:val="00D767C6"/>
    <w:rsid w:val="00D85800"/>
    <w:rsid w:val="00D86D43"/>
    <w:rsid w:val="00D97EA7"/>
    <w:rsid w:val="00DA7499"/>
    <w:rsid w:val="00DB0E89"/>
    <w:rsid w:val="00DB552D"/>
    <w:rsid w:val="00DB7284"/>
    <w:rsid w:val="00DC403B"/>
    <w:rsid w:val="00DE31E5"/>
    <w:rsid w:val="00DE5710"/>
    <w:rsid w:val="00DE5762"/>
    <w:rsid w:val="00DE6F5F"/>
    <w:rsid w:val="00DF0318"/>
    <w:rsid w:val="00DF58E5"/>
    <w:rsid w:val="00E001DB"/>
    <w:rsid w:val="00E05B86"/>
    <w:rsid w:val="00E05B99"/>
    <w:rsid w:val="00E0637D"/>
    <w:rsid w:val="00E06A67"/>
    <w:rsid w:val="00E06B21"/>
    <w:rsid w:val="00E205DF"/>
    <w:rsid w:val="00E21B1D"/>
    <w:rsid w:val="00E239A4"/>
    <w:rsid w:val="00E36149"/>
    <w:rsid w:val="00E36FAB"/>
    <w:rsid w:val="00E37408"/>
    <w:rsid w:val="00E402D7"/>
    <w:rsid w:val="00E4448B"/>
    <w:rsid w:val="00E5203B"/>
    <w:rsid w:val="00E61C36"/>
    <w:rsid w:val="00E65DA5"/>
    <w:rsid w:val="00E71059"/>
    <w:rsid w:val="00E76776"/>
    <w:rsid w:val="00E93547"/>
    <w:rsid w:val="00E938CB"/>
    <w:rsid w:val="00EA096F"/>
    <w:rsid w:val="00EA15DE"/>
    <w:rsid w:val="00EA1F75"/>
    <w:rsid w:val="00EB1AA4"/>
    <w:rsid w:val="00EB6274"/>
    <w:rsid w:val="00EC35BE"/>
    <w:rsid w:val="00ED42DD"/>
    <w:rsid w:val="00ED71D4"/>
    <w:rsid w:val="00ED728F"/>
    <w:rsid w:val="00EE15EB"/>
    <w:rsid w:val="00EE1C60"/>
    <w:rsid w:val="00EE35AD"/>
    <w:rsid w:val="00EE4865"/>
    <w:rsid w:val="00EF10CA"/>
    <w:rsid w:val="00F00CD4"/>
    <w:rsid w:val="00F03683"/>
    <w:rsid w:val="00F045F0"/>
    <w:rsid w:val="00F06D9B"/>
    <w:rsid w:val="00F1153F"/>
    <w:rsid w:val="00F125A2"/>
    <w:rsid w:val="00F161B4"/>
    <w:rsid w:val="00F20D6C"/>
    <w:rsid w:val="00F210EB"/>
    <w:rsid w:val="00F21D51"/>
    <w:rsid w:val="00F2403A"/>
    <w:rsid w:val="00F27C58"/>
    <w:rsid w:val="00F37630"/>
    <w:rsid w:val="00F4047C"/>
    <w:rsid w:val="00F434C5"/>
    <w:rsid w:val="00F43797"/>
    <w:rsid w:val="00F470AA"/>
    <w:rsid w:val="00F5307C"/>
    <w:rsid w:val="00F53120"/>
    <w:rsid w:val="00F612AF"/>
    <w:rsid w:val="00F7320C"/>
    <w:rsid w:val="00F76D72"/>
    <w:rsid w:val="00F8204B"/>
    <w:rsid w:val="00F83168"/>
    <w:rsid w:val="00F84818"/>
    <w:rsid w:val="00F84A7F"/>
    <w:rsid w:val="00F931FE"/>
    <w:rsid w:val="00F963E9"/>
    <w:rsid w:val="00F97024"/>
    <w:rsid w:val="00F973E0"/>
    <w:rsid w:val="00FA5445"/>
    <w:rsid w:val="00FB179C"/>
    <w:rsid w:val="00FB3D0B"/>
    <w:rsid w:val="00FC4B07"/>
    <w:rsid w:val="00FD14F2"/>
    <w:rsid w:val="00FD37F1"/>
    <w:rsid w:val="00FD4B5D"/>
    <w:rsid w:val="00FE52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79E90E"/>
  <w15:docId w15:val="{C69D73C8-606E-8241-A177-146355DAC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562024"/>
    <w:pPr>
      <w:spacing w:after="200" w:line="276" w:lineRule="auto"/>
    </w:pPr>
    <w:rPr>
      <w:sz w:val="22"/>
      <w:szCs w:val="22"/>
    </w:rPr>
  </w:style>
  <w:style w:type="paragraph" w:styleId="1">
    <w:name w:val="heading 1"/>
    <w:basedOn w:val="a0"/>
    <w:link w:val="10"/>
    <w:uiPriority w:val="9"/>
    <w:qFormat/>
    <w:rsid w:val="002A5890"/>
    <w:pPr>
      <w:spacing w:before="100" w:beforeAutospacing="1" w:after="100" w:afterAutospacing="1" w:line="240" w:lineRule="auto"/>
      <w:outlineLvl w:val="0"/>
    </w:pPr>
    <w:rPr>
      <w:rFonts w:ascii="Times New Roman" w:hAnsi="Times New Roman"/>
      <w:b/>
      <w:bCs/>
      <w:kern w:val="36"/>
      <w:sz w:val="48"/>
      <w:szCs w:val="4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3D0761"/>
    <w:pPr>
      <w:ind w:left="720"/>
      <w:contextualSpacing/>
    </w:pPr>
  </w:style>
  <w:style w:type="paragraph" w:customStyle="1" w:styleId="11">
    <w:name w:val="Абзац списка1"/>
    <w:basedOn w:val="a0"/>
    <w:rsid w:val="00C90A45"/>
    <w:pPr>
      <w:ind w:left="720"/>
      <w:contextualSpacing/>
    </w:pPr>
  </w:style>
  <w:style w:type="paragraph" w:customStyle="1" w:styleId="ConsPlusNormal">
    <w:name w:val="ConsPlusNormal"/>
    <w:rsid w:val="008E5570"/>
    <w:pPr>
      <w:widowControl w:val="0"/>
      <w:autoSpaceDE w:val="0"/>
      <w:autoSpaceDN w:val="0"/>
      <w:adjustRightInd w:val="0"/>
    </w:pPr>
    <w:rPr>
      <w:rFonts w:ascii="Arial" w:hAnsi="Arial" w:cs="Arial"/>
    </w:rPr>
  </w:style>
  <w:style w:type="paragraph" w:styleId="a5">
    <w:name w:val="header"/>
    <w:basedOn w:val="a0"/>
    <w:link w:val="a6"/>
    <w:uiPriority w:val="99"/>
    <w:unhideWhenUsed/>
    <w:rsid w:val="004C4064"/>
    <w:pPr>
      <w:tabs>
        <w:tab w:val="center" w:pos="4677"/>
        <w:tab w:val="right" w:pos="9355"/>
      </w:tabs>
    </w:pPr>
  </w:style>
  <w:style w:type="character" w:customStyle="1" w:styleId="a6">
    <w:name w:val="Верхний колонтитул Знак"/>
    <w:link w:val="a5"/>
    <w:uiPriority w:val="99"/>
    <w:rsid w:val="004C4064"/>
    <w:rPr>
      <w:sz w:val="22"/>
      <w:szCs w:val="22"/>
    </w:rPr>
  </w:style>
  <w:style w:type="paragraph" w:styleId="a7">
    <w:name w:val="footer"/>
    <w:basedOn w:val="a0"/>
    <w:link w:val="a8"/>
    <w:uiPriority w:val="99"/>
    <w:unhideWhenUsed/>
    <w:rsid w:val="004C4064"/>
    <w:pPr>
      <w:tabs>
        <w:tab w:val="center" w:pos="4677"/>
        <w:tab w:val="right" w:pos="9355"/>
      </w:tabs>
    </w:pPr>
  </w:style>
  <w:style w:type="character" w:customStyle="1" w:styleId="a8">
    <w:name w:val="Нижний колонтитул Знак"/>
    <w:link w:val="a7"/>
    <w:uiPriority w:val="99"/>
    <w:rsid w:val="004C4064"/>
    <w:rPr>
      <w:sz w:val="22"/>
      <w:szCs w:val="22"/>
    </w:rPr>
  </w:style>
  <w:style w:type="paragraph" w:styleId="a9">
    <w:name w:val="No Spacing"/>
    <w:uiPriority w:val="1"/>
    <w:qFormat/>
    <w:rsid w:val="001273EC"/>
    <w:rPr>
      <w:sz w:val="22"/>
      <w:szCs w:val="22"/>
    </w:rPr>
  </w:style>
  <w:style w:type="paragraph" w:styleId="a">
    <w:name w:val="List"/>
    <w:basedOn w:val="a0"/>
    <w:uiPriority w:val="99"/>
    <w:unhideWhenUsed/>
    <w:rsid w:val="00C73320"/>
    <w:pPr>
      <w:numPr>
        <w:numId w:val="1"/>
      </w:numPr>
      <w:tabs>
        <w:tab w:val="left" w:pos="993"/>
      </w:tabs>
      <w:spacing w:after="0" w:line="360" w:lineRule="auto"/>
      <w:ind w:left="0" w:firstLine="709"/>
      <w:jc w:val="both"/>
    </w:pPr>
    <w:rPr>
      <w:rFonts w:ascii="Times New Roman" w:eastAsia="Calibri" w:hAnsi="Times New Roman"/>
      <w:sz w:val="24"/>
      <w:szCs w:val="24"/>
      <w:lang w:eastAsia="en-US"/>
    </w:rPr>
  </w:style>
  <w:style w:type="paragraph" w:styleId="aa">
    <w:name w:val="Body Text"/>
    <w:basedOn w:val="a0"/>
    <w:link w:val="ab"/>
    <w:uiPriority w:val="99"/>
    <w:unhideWhenUsed/>
    <w:rsid w:val="00C73320"/>
    <w:pPr>
      <w:spacing w:after="0" w:line="360" w:lineRule="auto"/>
      <w:ind w:firstLine="709"/>
      <w:jc w:val="both"/>
    </w:pPr>
    <w:rPr>
      <w:rFonts w:ascii="Times New Roman CYR" w:eastAsia="Calibri" w:hAnsi="Times New Roman CYR"/>
      <w:sz w:val="24"/>
      <w:lang w:eastAsia="en-US"/>
    </w:rPr>
  </w:style>
  <w:style w:type="character" w:customStyle="1" w:styleId="ab">
    <w:name w:val="Основной текст Знак"/>
    <w:basedOn w:val="a1"/>
    <w:link w:val="aa"/>
    <w:uiPriority w:val="99"/>
    <w:rsid w:val="00C73320"/>
    <w:rPr>
      <w:rFonts w:ascii="Times New Roman CYR" w:eastAsia="Calibri" w:hAnsi="Times New Roman CYR" w:cs="Times New Roman"/>
      <w:sz w:val="24"/>
      <w:szCs w:val="22"/>
      <w:lang w:eastAsia="en-US"/>
    </w:rPr>
  </w:style>
  <w:style w:type="table" w:styleId="ac">
    <w:name w:val="Table Grid"/>
    <w:basedOn w:val="a2"/>
    <w:uiPriority w:val="59"/>
    <w:rsid w:val="00FE527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rmal (Web)"/>
    <w:basedOn w:val="a0"/>
    <w:unhideWhenUsed/>
    <w:rsid w:val="00FE527F"/>
    <w:pPr>
      <w:spacing w:before="100" w:beforeAutospacing="1" w:after="100" w:afterAutospacing="1" w:line="240" w:lineRule="auto"/>
    </w:pPr>
    <w:rPr>
      <w:rFonts w:ascii="Times New Roman" w:hAnsi="Times New Roman"/>
      <w:sz w:val="24"/>
      <w:szCs w:val="24"/>
    </w:rPr>
  </w:style>
  <w:style w:type="paragraph" w:styleId="ae">
    <w:name w:val="Body Text Indent"/>
    <w:basedOn w:val="a0"/>
    <w:link w:val="af"/>
    <w:uiPriority w:val="99"/>
    <w:rsid w:val="00F53120"/>
    <w:pPr>
      <w:spacing w:after="120" w:line="240" w:lineRule="auto"/>
      <w:ind w:left="283"/>
    </w:pPr>
    <w:rPr>
      <w:rFonts w:ascii="Times New Roman" w:hAnsi="Times New Roman"/>
      <w:sz w:val="24"/>
      <w:szCs w:val="24"/>
    </w:rPr>
  </w:style>
  <w:style w:type="character" w:customStyle="1" w:styleId="af">
    <w:name w:val="Основной текст с отступом Знак"/>
    <w:basedOn w:val="a1"/>
    <w:link w:val="ae"/>
    <w:uiPriority w:val="99"/>
    <w:rsid w:val="00F53120"/>
    <w:rPr>
      <w:rFonts w:ascii="Times New Roman" w:hAnsi="Times New Roman"/>
      <w:sz w:val="24"/>
      <w:szCs w:val="24"/>
    </w:rPr>
  </w:style>
  <w:style w:type="paragraph" w:styleId="af0">
    <w:name w:val="Balloon Text"/>
    <w:basedOn w:val="a0"/>
    <w:link w:val="af1"/>
    <w:uiPriority w:val="99"/>
    <w:semiHidden/>
    <w:unhideWhenUsed/>
    <w:rsid w:val="0006600F"/>
    <w:pPr>
      <w:spacing w:after="0" w:line="240" w:lineRule="auto"/>
    </w:pPr>
    <w:rPr>
      <w:rFonts w:ascii="Tahoma" w:hAnsi="Tahoma" w:cs="Tahoma"/>
      <w:sz w:val="16"/>
      <w:szCs w:val="16"/>
    </w:rPr>
  </w:style>
  <w:style w:type="character" w:customStyle="1" w:styleId="af1">
    <w:name w:val="Текст выноски Знак"/>
    <w:basedOn w:val="a1"/>
    <w:link w:val="af0"/>
    <w:uiPriority w:val="99"/>
    <w:semiHidden/>
    <w:rsid w:val="0006600F"/>
    <w:rPr>
      <w:rFonts w:ascii="Tahoma" w:hAnsi="Tahoma" w:cs="Tahoma"/>
      <w:sz w:val="16"/>
      <w:szCs w:val="16"/>
    </w:rPr>
  </w:style>
  <w:style w:type="character" w:customStyle="1" w:styleId="blk">
    <w:name w:val="blk"/>
    <w:basedOn w:val="a1"/>
    <w:rsid w:val="002B791D"/>
  </w:style>
  <w:style w:type="character" w:customStyle="1" w:styleId="10">
    <w:name w:val="Заголовок 1 Знак"/>
    <w:basedOn w:val="a1"/>
    <w:link w:val="1"/>
    <w:uiPriority w:val="9"/>
    <w:rsid w:val="002A5890"/>
    <w:rPr>
      <w:rFonts w:ascii="Times New Roman" w:hAnsi="Times New Roman"/>
      <w:b/>
      <w:bCs/>
      <w:kern w:val="36"/>
      <w:sz w:val="48"/>
      <w:szCs w:val="48"/>
    </w:rPr>
  </w:style>
  <w:style w:type="character" w:customStyle="1" w:styleId="4Exact">
    <w:name w:val="Основной текст (4) Exact"/>
    <w:basedOn w:val="a1"/>
    <w:rsid w:val="00514926"/>
    <w:rPr>
      <w:rFonts w:ascii="Calibri" w:eastAsia="Calibri" w:hAnsi="Calibri" w:cs="Calibri"/>
      <w:b w:val="0"/>
      <w:bCs w:val="0"/>
      <w:i w:val="0"/>
      <w:iCs w:val="0"/>
      <w:smallCaps w:val="0"/>
      <w:strike w:val="0"/>
      <w:sz w:val="22"/>
      <w:szCs w:val="22"/>
      <w:u w:val="none"/>
    </w:rPr>
  </w:style>
  <w:style w:type="character" w:customStyle="1" w:styleId="2">
    <w:name w:val="Основной текст (2) + Полужирный"/>
    <w:basedOn w:val="a1"/>
    <w:rsid w:val="0051492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3">
    <w:name w:val="Основной текст (3)"/>
    <w:basedOn w:val="a1"/>
    <w:rsid w:val="00514926"/>
    <w:rPr>
      <w:rFonts w:ascii="Times New Roman" w:eastAsia="Times New Roman" w:hAnsi="Times New Roman" w:cs="Times New Roman"/>
      <w:b/>
      <w:bCs/>
      <w:i w:val="0"/>
      <w:iCs w:val="0"/>
      <w:smallCaps w:val="0"/>
      <w:strike w:val="0"/>
      <w:u w:val="none"/>
    </w:rPr>
  </w:style>
  <w:style w:type="character" w:customStyle="1" w:styleId="30">
    <w:name w:val="Основной текст (3) + Не полужирный"/>
    <w:basedOn w:val="a1"/>
    <w:rsid w:val="00514926"/>
    <w:rPr>
      <w:rFonts w:ascii="Times New Roman" w:eastAsia="Times New Roman" w:hAnsi="Times New Roman" w:cs="Times New Roman"/>
      <w:b w:val="0"/>
      <w:bCs w:val="0"/>
      <w:i w:val="0"/>
      <w:iCs w:val="0"/>
      <w:smallCaps w:val="0"/>
      <w:strike w:val="0"/>
      <w:u w:val="none"/>
    </w:rPr>
  </w:style>
  <w:style w:type="character" w:customStyle="1" w:styleId="4">
    <w:name w:val="Основной текст (4)_"/>
    <w:basedOn w:val="a1"/>
    <w:link w:val="40"/>
    <w:rsid w:val="00514926"/>
    <w:rPr>
      <w:rFonts w:eastAsia="Calibri" w:cs="Calibri"/>
      <w:sz w:val="22"/>
      <w:szCs w:val="22"/>
      <w:shd w:val="clear" w:color="auto" w:fill="FFFFFF"/>
    </w:rPr>
  </w:style>
  <w:style w:type="character" w:customStyle="1" w:styleId="af2">
    <w:name w:val="Колонтитул"/>
    <w:basedOn w:val="a1"/>
    <w:rsid w:val="00514926"/>
    <w:rPr>
      <w:rFonts w:ascii="Courier New" w:eastAsia="Courier New" w:hAnsi="Courier New" w:cs="Courier New"/>
      <w:b w:val="0"/>
      <w:bCs w:val="0"/>
      <w:i w:val="0"/>
      <w:iCs w:val="0"/>
      <w:smallCaps w:val="0"/>
      <w:strike w:val="0"/>
      <w:color w:val="000000"/>
      <w:spacing w:val="0"/>
      <w:w w:val="100"/>
      <w:position w:val="0"/>
      <w:sz w:val="26"/>
      <w:szCs w:val="26"/>
      <w:u w:val="none"/>
      <w:lang w:val="ru-RU" w:eastAsia="ru-RU" w:bidi="ru-RU"/>
    </w:rPr>
  </w:style>
  <w:style w:type="character" w:customStyle="1" w:styleId="19">
    <w:name w:val="Основной текст (19)_"/>
    <w:basedOn w:val="a1"/>
    <w:link w:val="190"/>
    <w:rsid w:val="00514926"/>
    <w:rPr>
      <w:rFonts w:ascii="Times New Roman" w:hAnsi="Times New Roman"/>
      <w:i/>
      <w:iCs/>
      <w:shd w:val="clear" w:color="auto" w:fill="FFFFFF"/>
    </w:rPr>
  </w:style>
  <w:style w:type="character" w:customStyle="1" w:styleId="20">
    <w:name w:val="Основной текст (2)"/>
    <w:basedOn w:val="a1"/>
    <w:rsid w:val="00514926"/>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paragraph" w:customStyle="1" w:styleId="40">
    <w:name w:val="Основной текст (4)"/>
    <w:basedOn w:val="a0"/>
    <w:link w:val="4"/>
    <w:rsid w:val="00514926"/>
    <w:pPr>
      <w:widowControl w:val="0"/>
      <w:shd w:val="clear" w:color="auto" w:fill="FFFFFF"/>
      <w:spacing w:after="0" w:line="264" w:lineRule="exact"/>
      <w:jc w:val="both"/>
    </w:pPr>
    <w:rPr>
      <w:rFonts w:eastAsia="Calibri" w:cs="Calibri"/>
    </w:rPr>
  </w:style>
  <w:style w:type="paragraph" w:customStyle="1" w:styleId="190">
    <w:name w:val="Основной текст (19)"/>
    <w:basedOn w:val="a0"/>
    <w:link w:val="19"/>
    <w:rsid w:val="00514926"/>
    <w:pPr>
      <w:widowControl w:val="0"/>
      <w:shd w:val="clear" w:color="auto" w:fill="FFFFFF"/>
      <w:spacing w:after="180" w:line="0" w:lineRule="atLeast"/>
      <w:jc w:val="right"/>
    </w:pPr>
    <w:rPr>
      <w:rFonts w:ascii="Times New Roman" w:hAnsi="Times New Roman"/>
      <w:i/>
      <w:iCs/>
      <w:sz w:val="20"/>
      <w:szCs w:val="20"/>
    </w:rPr>
  </w:style>
  <w:style w:type="character" w:customStyle="1" w:styleId="af3">
    <w:name w:val="Цветовое выделение для Нормальный"/>
    <w:uiPriority w:val="99"/>
    <w:rsid w:val="00762F52"/>
    <w:rPr>
      <w:sz w:val="20"/>
      <w:szCs w:val="20"/>
    </w:rPr>
  </w:style>
  <w:style w:type="paragraph" w:customStyle="1" w:styleId="Default">
    <w:name w:val="Default"/>
    <w:rsid w:val="00A556CF"/>
    <w:pPr>
      <w:autoSpaceDE w:val="0"/>
      <w:autoSpaceDN w:val="0"/>
      <w:adjustRightInd w:val="0"/>
    </w:pPr>
    <w:rPr>
      <w:rFonts w:ascii="Times New Roman" w:hAnsi="Times New Roman"/>
      <w:color w:val="000000"/>
      <w:sz w:val="24"/>
      <w:szCs w:val="24"/>
    </w:rPr>
  </w:style>
  <w:style w:type="character" w:styleId="af4">
    <w:name w:val="Strong"/>
    <w:basedOn w:val="a1"/>
    <w:uiPriority w:val="22"/>
    <w:qFormat/>
    <w:rsid w:val="00E0637D"/>
    <w:rPr>
      <w:b/>
      <w:bCs/>
    </w:rPr>
  </w:style>
  <w:style w:type="paragraph" w:customStyle="1" w:styleId="21">
    <w:name w:val="Абзац списка2"/>
    <w:basedOn w:val="a0"/>
    <w:rsid w:val="00BA3E7F"/>
    <w:pPr>
      <w:ind w:left="720"/>
    </w:pPr>
    <w:rPr>
      <w:rFonts w:eastAsia="Calibri"/>
    </w:rPr>
  </w:style>
  <w:style w:type="paragraph" w:styleId="af5">
    <w:name w:val="footnote text"/>
    <w:basedOn w:val="a0"/>
    <w:link w:val="af6"/>
    <w:uiPriority w:val="99"/>
    <w:unhideWhenUsed/>
    <w:rsid w:val="00353B15"/>
    <w:pPr>
      <w:spacing w:after="0" w:line="240" w:lineRule="auto"/>
    </w:pPr>
    <w:rPr>
      <w:rFonts w:asciiTheme="minorHAnsi" w:eastAsiaTheme="minorHAnsi" w:hAnsiTheme="minorHAnsi" w:cstheme="minorBidi"/>
      <w:sz w:val="20"/>
      <w:szCs w:val="20"/>
      <w:lang w:eastAsia="en-US"/>
    </w:rPr>
  </w:style>
  <w:style w:type="character" w:customStyle="1" w:styleId="af6">
    <w:name w:val="Текст сноски Знак"/>
    <w:basedOn w:val="a1"/>
    <w:link w:val="af5"/>
    <w:uiPriority w:val="99"/>
    <w:rsid w:val="00353B15"/>
    <w:rPr>
      <w:rFonts w:asciiTheme="minorHAnsi" w:eastAsiaTheme="minorHAnsi" w:hAnsiTheme="minorHAnsi" w:cstheme="minorBidi"/>
      <w:lang w:eastAsia="en-US"/>
    </w:rPr>
  </w:style>
  <w:style w:type="character" w:styleId="af7">
    <w:name w:val="footnote reference"/>
    <w:basedOn w:val="a1"/>
    <w:uiPriority w:val="99"/>
    <w:semiHidden/>
    <w:unhideWhenUsed/>
    <w:rsid w:val="00353B1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838777">
      <w:bodyDiv w:val="1"/>
      <w:marLeft w:val="0"/>
      <w:marRight w:val="0"/>
      <w:marTop w:val="0"/>
      <w:marBottom w:val="0"/>
      <w:divBdr>
        <w:top w:val="none" w:sz="0" w:space="0" w:color="auto"/>
        <w:left w:val="none" w:sz="0" w:space="0" w:color="auto"/>
        <w:bottom w:val="none" w:sz="0" w:space="0" w:color="auto"/>
        <w:right w:val="none" w:sz="0" w:space="0" w:color="auto"/>
      </w:divBdr>
    </w:div>
    <w:div w:id="367023962">
      <w:bodyDiv w:val="1"/>
      <w:marLeft w:val="0"/>
      <w:marRight w:val="0"/>
      <w:marTop w:val="0"/>
      <w:marBottom w:val="0"/>
      <w:divBdr>
        <w:top w:val="none" w:sz="0" w:space="0" w:color="auto"/>
        <w:left w:val="none" w:sz="0" w:space="0" w:color="auto"/>
        <w:bottom w:val="none" w:sz="0" w:space="0" w:color="auto"/>
        <w:right w:val="none" w:sz="0" w:space="0" w:color="auto"/>
      </w:divBdr>
    </w:div>
    <w:div w:id="1122456553">
      <w:bodyDiv w:val="1"/>
      <w:marLeft w:val="0"/>
      <w:marRight w:val="0"/>
      <w:marTop w:val="0"/>
      <w:marBottom w:val="0"/>
      <w:divBdr>
        <w:top w:val="none" w:sz="0" w:space="0" w:color="auto"/>
        <w:left w:val="none" w:sz="0" w:space="0" w:color="auto"/>
        <w:bottom w:val="none" w:sz="0" w:space="0" w:color="auto"/>
        <w:right w:val="none" w:sz="0" w:space="0" w:color="auto"/>
      </w:divBdr>
      <w:divsChild>
        <w:div w:id="441192220">
          <w:marLeft w:val="0"/>
          <w:marRight w:val="0"/>
          <w:marTop w:val="0"/>
          <w:marBottom w:val="640"/>
          <w:divBdr>
            <w:top w:val="none" w:sz="0" w:space="0" w:color="auto"/>
            <w:left w:val="none" w:sz="0" w:space="0" w:color="auto"/>
            <w:bottom w:val="none" w:sz="0" w:space="0" w:color="auto"/>
            <w:right w:val="none" w:sz="0" w:space="0" w:color="auto"/>
          </w:divBdr>
        </w:div>
      </w:divsChild>
    </w:div>
    <w:div w:id="1429616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85426D-3032-492F-BFAB-5353AC4E6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30</Pages>
  <Words>9655</Words>
  <Characters>55036</Characters>
  <Application>Microsoft Office Word</Application>
  <DocSecurity>0</DocSecurity>
  <Lines>458</Lines>
  <Paragraphs>129</Paragraphs>
  <ScaleCrop>false</ScaleCrop>
  <HeadingPairs>
    <vt:vector size="2" baseType="variant">
      <vt:variant>
        <vt:lpstr>Название</vt:lpstr>
      </vt:variant>
      <vt:variant>
        <vt:i4>1</vt:i4>
      </vt:variant>
    </vt:vector>
  </HeadingPairs>
  <TitlesOfParts>
    <vt:vector size="1" baseType="lpstr">
      <vt:lpstr>ФЕДЕРАЛЬНАЯ СЛУЖБА</vt:lpstr>
    </vt:vector>
  </TitlesOfParts>
  <Company>Grizli777</Company>
  <LinksUpToDate>false</LinksUpToDate>
  <CharactersWithSpaces>64562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ФЕДЕРАЛЬНАЯ СЛУЖБА</dc:title>
  <dc:creator>Новоселов Олег</dc:creator>
  <cp:lastModifiedBy>Семенов Михаил Тимофеевич</cp:lastModifiedBy>
  <cp:revision>6</cp:revision>
  <cp:lastPrinted>2014-11-26T05:37:00Z</cp:lastPrinted>
  <dcterms:created xsi:type="dcterms:W3CDTF">2019-02-20T02:52:00Z</dcterms:created>
  <dcterms:modified xsi:type="dcterms:W3CDTF">2019-02-22T07:54:00Z</dcterms:modified>
</cp:coreProperties>
</file>